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24F5" w14:textId="38570503" w:rsidR="00777215" w:rsidRPr="00D75F84" w:rsidRDefault="003C1716" w:rsidP="000E568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Analiza wykonania budżetu za</w:t>
      </w:r>
      <w:r w:rsidR="00193510">
        <w:rPr>
          <w:b/>
          <w:color w:val="auto"/>
        </w:rPr>
        <w:t xml:space="preserve"> okres</w:t>
      </w:r>
      <w:r w:rsidRPr="00D75F84">
        <w:rPr>
          <w:b/>
          <w:color w:val="auto"/>
        </w:rPr>
        <w:t xml:space="preserve"> </w:t>
      </w:r>
      <w:r w:rsidR="001C55D4" w:rsidRPr="00D75F84">
        <w:rPr>
          <w:b/>
          <w:color w:val="auto"/>
        </w:rPr>
        <w:t>styczeń</w:t>
      </w:r>
      <w:r w:rsidR="00193510">
        <w:rPr>
          <w:b/>
          <w:color w:val="auto"/>
        </w:rPr>
        <w:t>-</w:t>
      </w:r>
      <w:r w:rsidR="00C00C4D">
        <w:rPr>
          <w:b/>
          <w:color w:val="auto"/>
        </w:rPr>
        <w:t>marzec</w:t>
      </w:r>
      <w:r w:rsidR="001C55D4" w:rsidRPr="00D75F84">
        <w:rPr>
          <w:b/>
          <w:color w:val="auto"/>
        </w:rPr>
        <w:t xml:space="preserve"> </w:t>
      </w:r>
      <w:r w:rsidR="00CD68CB" w:rsidRPr="00D75F84">
        <w:rPr>
          <w:b/>
          <w:color w:val="auto"/>
        </w:rPr>
        <w:t xml:space="preserve"> </w:t>
      </w:r>
      <w:r w:rsidRPr="00D75F84">
        <w:rPr>
          <w:b/>
          <w:color w:val="auto"/>
        </w:rPr>
        <w:t>202</w:t>
      </w:r>
      <w:r w:rsidR="001C55D4" w:rsidRPr="00D75F84">
        <w:rPr>
          <w:b/>
          <w:color w:val="auto"/>
        </w:rPr>
        <w:t xml:space="preserve">6 </w:t>
      </w:r>
      <w:r w:rsidRPr="00D75F84">
        <w:rPr>
          <w:b/>
          <w:color w:val="auto"/>
        </w:rPr>
        <w:t>roku w szkołach i placówkach oświatowych na terenie Dzielnicy Wola.</w:t>
      </w:r>
    </w:p>
    <w:p w14:paraId="5901B10E" w14:textId="77777777" w:rsidR="00A70AFD" w:rsidRPr="00D75F84" w:rsidRDefault="00A70AFD" w:rsidP="007E32DD"/>
    <w:p w14:paraId="30F24F10" w14:textId="77777777" w:rsidR="006B6C02" w:rsidRPr="00D75F84" w:rsidRDefault="00A70AFD" w:rsidP="000E568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75085 – Wspólna obsługa jednostek  samorządu terytorialnego</w:t>
      </w:r>
    </w:p>
    <w:p w14:paraId="7E1281C4" w14:textId="77777777" w:rsidR="003A40B5" w:rsidRPr="003A40B5" w:rsidRDefault="003A40B5" w:rsidP="003A40B5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1 873 802 zł, wykonano 616 808,43 zł, pozostało 1 256 993,57 zł.</w:t>
      </w:r>
      <w:r w:rsidRPr="003A40B5">
        <w:rPr>
          <w:rFonts w:eastAsia="Times New Roman" w:cstheme="minorHAnsi"/>
          <w:lang w:eastAsia="pl-PL"/>
        </w:rPr>
        <w:br/>
        <w:t>Plan na płace i pochodne wynosi 14 149 868 zł, wykonano 3 886 629,26 zł, pozostało 10 263 238,74 zł.</w:t>
      </w:r>
      <w:r w:rsidRPr="003A40B5">
        <w:rPr>
          <w:rFonts w:eastAsia="Times New Roman" w:cstheme="minorHAnsi"/>
          <w:lang w:eastAsia="pl-PL"/>
        </w:rPr>
        <w:br/>
        <w:t>Plan ogółem wynosi 16 023 670 zł, wykonano 4 503 437,69 zł, pozostało 11 520 232,31 zł.</w:t>
      </w:r>
    </w:p>
    <w:p w14:paraId="555FBA55" w14:textId="77777777" w:rsidR="008D1A67" w:rsidRPr="00193510" w:rsidRDefault="008D1A67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80101 – Szkoły podstawowe</w:t>
      </w:r>
    </w:p>
    <w:p w14:paraId="68840825" w14:textId="328978F4" w:rsidR="003A40B5" w:rsidRPr="003A40B5" w:rsidRDefault="003A40B5" w:rsidP="003A40B5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27 034 637 zł, wykonano 6 749 056,25 zł, pozostało 20 285 580,75 zł.</w:t>
      </w:r>
      <w:r w:rsidRPr="003A40B5">
        <w:rPr>
          <w:rFonts w:eastAsia="Times New Roman" w:cstheme="minorHAnsi"/>
          <w:lang w:eastAsia="pl-PL"/>
        </w:rPr>
        <w:br/>
        <w:t>Plan na płace i pochodne wynosi 123 726 064 zł, wykonano 37 750 852,33 zł, pozostało 85 975 211,67</w:t>
      </w:r>
      <w:r w:rsidRPr="003A40B5">
        <w:rPr>
          <w:rFonts w:eastAsia="Times New Roman" w:cstheme="minorHAnsi"/>
          <w:lang w:eastAsia="pl-PL"/>
        </w:rPr>
        <w:t xml:space="preserve"> </w:t>
      </w:r>
      <w:r w:rsidRPr="003A40B5">
        <w:rPr>
          <w:rFonts w:eastAsia="Times New Roman" w:cstheme="minorHAnsi"/>
          <w:lang w:eastAsia="pl-PL"/>
        </w:rPr>
        <w:t>zł.</w:t>
      </w:r>
      <w:r w:rsidRPr="003A40B5">
        <w:rPr>
          <w:rFonts w:eastAsia="Times New Roman" w:cstheme="minorHAnsi"/>
          <w:lang w:eastAsia="pl-PL"/>
        </w:rPr>
        <w:br/>
        <w:t>Plan ogółem wynosi 150 760 701 zł, wykonano 44 499 908,58 zł, pozostało 106 260 792,42 zł.</w:t>
      </w:r>
    </w:p>
    <w:p w14:paraId="761A4FDE" w14:textId="77777777" w:rsidR="00F86B06" w:rsidRPr="00193510" w:rsidRDefault="00F86B06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80103 – Oddziały przedszkolne w szkołach podstawowych</w:t>
      </w:r>
    </w:p>
    <w:p w14:paraId="548E94BF" w14:textId="77777777" w:rsidR="003A40B5" w:rsidRPr="003A40B5" w:rsidRDefault="003A40B5" w:rsidP="003A40B5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772 878 zł, wykonano 300 922,04 zł, pozostało 471 955,96 zł.</w:t>
      </w:r>
      <w:r w:rsidRPr="003A40B5">
        <w:rPr>
          <w:rFonts w:eastAsia="Times New Roman" w:cstheme="minorHAnsi"/>
          <w:lang w:eastAsia="pl-PL"/>
        </w:rPr>
        <w:br/>
        <w:t>Plan na płace i pochodne wynosi 9 556 160 zł, wykonano 2 551 299,73 zł, pozostało 7 004 860,27 zł.</w:t>
      </w:r>
      <w:r w:rsidRPr="003A40B5">
        <w:rPr>
          <w:rFonts w:eastAsia="Times New Roman" w:cstheme="minorHAnsi"/>
          <w:lang w:eastAsia="pl-PL"/>
        </w:rPr>
        <w:br/>
        <w:t>Plan ogółem wynosi 10 329 038 zł, wykonano 2 852 221,77 zł, pozostało 7 476 816,23 zł.</w:t>
      </w:r>
    </w:p>
    <w:p w14:paraId="0E503A79" w14:textId="77777777" w:rsidR="008D1A67" w:rsidRPr="00193510" w:rsidRDefault="007C6192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80104 – Przedszkola</w:t>
      </w:r>
    </w:p>
    <w:p w14:paraId="616D9061" w14:textId="77777777" w:rsidR="003A40B5" w:rsidRPr="003A40B5" w:rsidRDefault="003A40B5" w:rsidP="003A40B5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11 926 534 zł, wykonano 3 321 178,17 zł, pozostało 8 605 355,83 zł.</w:t>
      </w:r>
      <w:r w:rsidRPr="003A40B5">
        <w:rPr>
          <w:rFonts w:eastAsia="Times New Roman" w:cstheme="minorHAnsi"/>
          <w:lang w:eastAsia="pl-PL"/>
        </w:rPr>
        <w:br/>
        <w:t>Plan na płace i pochodne wynosi 74 870 846 zł, wykonano 21 975 918,21 zł, pozostało 52 894 927,79 zł.</w:t>
      </w:r>
      <w:r w:rsidRPr="003A40B5">
        <w:rPr>
          <w:rFonts w:eastAsia="Times New Roman" w:cstheme="minorHAnsi"/>
          <w:lang w:eastAsia="pl-PL"/>
        </w:rPr>
        <w:br/>
        <w:t>Plan ogółem wynosi 86 797 380 zł, wykonano 25 297 096,38 zł, pozostało 61 500 283,62 zł.</w:t>
      </w:r>
    </w:p>
    <w:p w14:paraId="3761A8FB" w14:textId="77777777" w:rsidR="00651926" w:rsidRPr="00193510" w:rsidRDefault="004E63D0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80107 – Świetlice szkolne</w:t>
      </w:r>
    </w:p>
    <w:p w14:paraId="48648D45" w14:textId="77777777" w:rsidR="003A40B5" w:rsidRPr="003A40B5" w:rsidRDefault="003A40B5" w:rsidP="003A40B5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1 965 404 zł, wykonano 834 812,77 zł, pozostało 1 130 591,23 zł.</w:t>
      </w:r>
      <w:r w:rsidRPr="003A40B5">
        <w:rPr>
          <w:rFonts w:eastAsia="Times New Roman" w:cstheme="minorHAnsi"/>
          <w:lang w:eastAsia="pl-PL"/>
        </w:rPr>
        <w:br/>
        <w:t>Plan na płace i pochodne wynosi 22 954 038 zł, wykonano 6 593 143,73 zł, pozostało 16 360 894,27 zł.</w:t>
      </w:r>
      <w:r w:rsidRPr="003A40B5">
        <w:rPr>
          <w:rFonts w:eastAsia="Times New Roman" w:cstheme="minorHAnsi"/>
          <w:lang w:eastAsia="pl-PL"/>
        </w:rPr>
        <w:br/>
        <w:t>Plan ogółem wynosi 24 919 442 zł, wykonano 7 427 956,50 zł, pozostało 17 491 485,50 zł.</w:t>
      </w:r>
    </w:p>
    <w:p w14:paraId="75556323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80108– Szkoły podstawowe dla dorosłych</w:t>
      </w:r>
    </w:p>
    <w:p w14:paraId="51E1FC2C" w14:textId="77777777" w:rsidR="003A40B5" w:rsidRPr="003A40B5" w:rsidRDefault="003A40B5" w:rsidP="003A40B5">
      <w:pPr>
        <w:spacing w:after="0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64 217 zł, wykonano 35 289,44 zł, pozostało 28 927,56 zł.</w:t>
      </w:r>
      <w:r w:rsidRPr="003A40B5">
        <w:rPr>
          <w:rFonts w:eastAsia="Times New Roman" w:cstheme="minorHAnsi"/>
          <w:lang w:eastAsia="pl-PL"/>
        </w:rPr>
        <w:br/>
        <w:t>Plan na płace i pochodne wynosi 531 296 zł, wykonano 93 006,50 zł, pozostało 438 289,50 zł.</w:t>
      </w:r>
      <w:r w:rsidRPr="003A40B5">
        <w:rPr>
          <w:rFonts w:eastAsia="Times New Roman" w:cstheme="minorHAnsi"/>
          <w:lang w:eastAsia="pl-PL"/>
        </w:rPr>
        <w:br/>
        <w:t>Plan ogółem wynosi 595 513 zł, wykonano 128 295,94 zł, pozostało 467 217,06 zł.</w:t>
      </w:r>
    </w:p>
    <w:p w14:paraId="54058EF2" w14:textId="77777777" w:rsidR="0046054D" w:rsidRPr="00193510" w:rsidRDefault="0046054D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80115 – Technika</w:t>
      </w:r>
    </w:p>
    <w:p w14:paraId="4857C6AB" w14:textId="77777777" w:rsidR="003A40B5" w:rsidRPr="003A40B5" w:rsidRDefault="003A40B5" w:rsidP="003A40B5">
      <w:pPr>
        <w:spacing w:after="0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12 995 837 zł, wykonano 3 742 294,79 zł, pozostało 9 253 542,21 zł.</w:t>
      </w:r>
      <w:r w:rsidRPr="003A40B5">
        <w:rPr>
          <w:rFonts w:eastAsia="Times New Roman" w:cstheme="minorHAnsi"/>
          <w:lang w:eastAsia="pl-PL"/>
        </w:rPr>
        <w:br/>
        <w:t>Plan na płace i pochodne wynosi 60 018 913 zł, wykonano 16 714 023,36 zł, pozostało 43 304 889,64 zł.</w:t>
      </w:r>
      <w:r w:rsidRPr="003A40B5">
        <w:rPr>
          <w:rFonts w:eastAsia="Times New Roman" w:cstheme="minorHAnsi"/>
          <w:lang w:eastAsia="pl-PL"/>
        </w:rPr>
        <w:br/>
        <w:t>Plan ogółem wynosi 73 014 750 zł, wykonano 20 456 318,15 zł, pozostało 52 558 431,85 zł.</w:t>
      </w:r>
    </w:p>
    <w:p w14:paraId="3A578AC2" w14:textId="77777777" w:rsidR="00285457" w:rsidRPr="00193510" w:rsidRDefault="00285457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 xml:space="preserve">Rozdział 80117 – Branżowe szkoły </w:t>
      </w:r>
      <w:r w:rsidR="006534CF" w:rsidRPr="00193510">
        <w:rPr>
          <w:rFonts w:cstheme="minorHAnsi"/>
          <w:b/>
          <w:color w:val="auto"/>
        </w:rPr>
        <w:t xml:space="preserve">pierwszego </w:t>
      </w:r>
      <w:r w:rsidRPr="00193510">
        <w:rPr>
          <w:rFonts w:cstheme="minorHAnsi"/>
          <w:b/>
          <w:color w:val="auto"/>
        </w:rPr>
        <w:t>stopnia</w:t>
      </w:r>
    </w:p>
    <w:p w14:paraId="0F3FAB78" w14:textId="77777777" w:rsidR="003A40B5" w:rsidRPr="003A40B5" w:rsidRDefault="003A40B5" w:rsidP="003A40B5">
      <w:pPr>
        <w:spacing w:after="0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907 430 zł, wykonano 248 681,45 zł, pozostało 658 748,55 zł.</w:t>
      </w:r>
      <w:r w:rsidRPr="003A40B5">
        <w:rPr>
          <w:rFonts w:eastAsia="Times New Roman" w:cstheme="minorHAnsi"/>
          <w:lang w:eastAsia="pl-PL"/>
        </w:rPr>
        <w:br/>
        <w:t>Plan na płace i pochodne wynosi 8 137 821 zł, wykonano 2 088 551,57 zł, pozostało 6 049 269,43 zł.</w:t>
      </w:r>
      <w:r w:rsidRPr="003A40B5">
        <w:rPr>
          <w:rFonts w:eastAsia="Times New Roman" w:cstheme="minorHAnsi"/>
          <w:lang w:eastAsia="pl-PL"/>
        </w:rPr>
        <w:br/>
        <w:t>Plan ogółem wynosi 9 045 251 zł, wykonano 2 337 233,02 zł, pozostało 6 708 017,98 zł.</w:t>
      </w:r>
    </w:p>
    <w:p w14:paraId="0D4BFA81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80118 – Branżowe szkoły drugiego stopnia</w:t>
      </w:r>
    </w:p>
    <w:p w14:paraId="0884D86E" w14:textId="77777777" w:rsidR="003A40B5" w:rsidRPr="003A40B5" w:rsidRDefault="003A40B5" w:rsidP="003A40B5">
      <w:pPr>
        <w:spacing w:after="0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167 420 zł, wykonano 16 042,89 zł, pozostało 151 377,11 zł.</w:t>
      </w:r>
      <w:r w:rsidRPr="003A40B5">
        <w:rPr>
          <w:rFonts w:eastAsia="Times New Roman" w:cstheme="minorHAnsi"/>
          <w:lang w:eastAsia="pl-PL"/>
        </w:rPr>
        <w:br/>
        <w:t>Plan na płace i pochodne wynosi 1 238 746 zł, wykonano 287 205,69 zł, pozostało 951 540,31 zł.</w:t>
      </w:r>
      <w:r w:rsidRPr="003A40B5">
        <w:rPr>
          <w:rFonts w:eastAsia="Times New Roman" w:cstheme="minorHAnsi"/>
          <w:lang w:eastAsia="pl-PL"/>
        </w:rPr>
        <w:br/>
        <w:t>Plan ogółem wynosi 1 406 166 zł, wykonano 303 248,58 zł, pozostało 1 102 917,42 zł.</w:t>
      </w:r>
    </w:p>
    <w:p w14:paraId="5AA68471" w14:textId="77777777" w:rsidR="006F62A0" w:rsidRPr="00193510" w:rsidRDefault="006F62A0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80120 – Licea Ogólnokształcące</w:t>
      </w:r>
    </w:p>
    <w:p w14:paraId="3B6B59C4" w14:textId="2002CD8F" w:rsidR="001225F2" w:rsidRPr="003A40B5" w:rsidRDefault="003A40B5" w:rsidP="003A40B5">
      <w:pPr>
        <w:spacing w:after="0" w:line="300" w:lineRule="atLeast"/>
        <w:rPr>
          <w:rFonts w:eastAsia="Times New Roman" w:cstheme="minorHAnsi"/>
          <w:lang w:eastAsia="pl-PL"/>
        </w:rPr>
      </w:pPr>
      <w:r w:rsidRPr="003A40B5">
        <w:rPr>
          <w:rFonts w:eastAsia="Times New Roman" w:cstheme="minorHAnsi"/>
          <w:lang w:eastAsia="pl-PL"/>
        </w:rPr>
        <w:t>Plan na wydatki rzeczowe wynosi 15 719 551 zł, wykonano 4 340 781,30 zł, pozostało 11 378 769,70 zł.</w:t>
      </w:r>
      <w:r w:rsidRPr="003A40B5">
        <w:rPr>
          <w:rFonts w:eastAsia="Times New Roman" w:cstheme="minorHAnsi"/>
          <w:lang w:eastAsia="pl-PL"/>
        </w:rPr>
        <w:br/>
        <w:t>Plan na płace i pochodne wynosi 103 142 651 zł, wykonano 29 691 362,13 zł, pozostało 73 451 288,87 zł.</w:t>
      </w:r>
      <w:r w:rsidRPr="003A40B5">
        <w:rPr>
          <w:rFonts w:eastAsia="Times New Roman" w:cstheme="minorHAnsi"/>
          <w:lang w:eastAsia="pl-PL"/>
        </w:rPr>
        <w:br/>
        <w:t>Plan ogółem wynosi 118 862 202 zł, wykonano 34 032 143,43 zł, pozostało 84 830 058,57 zł.</w:t>
      </w:r>
    </w:p>
    <w:p w14:paraId="205F977C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80122– Licea Ogólnokształcące dla dorosłych</w:t>
      </w:r>
    </w:p>
    <w:p w14:paraId="425B7BCD" w14:textId="77777777" w:rsidR="002C59FD" w:rsidRPr="002C59FD" w:rsidRDefault="002C59FD" w:rsidP="002C59FD">
      <w:pPr>
        <w:spacing w:after="0" w:line="300" w:lineRule="atLeast"/>
        <w:rPr>
          <w:rFonts w:eastAsia="Times New Roman" w:cstheme="minorHAnsi"/>
          <w:lang w:eastAsia="pl-PL"/>
        </w:rPr>
      </w:pPr>
      <w:r w:rsidRPr="002C59FD">
        <w:rPr>
          <w:rFonts w:eastAsia="Times New Roman" w:cstheme="minorHAnsi"/>
          <w:lang w:eastAsia="pl-PL"/>
        </w:rPr>
        <w:t>Plan na wydatki rzeczowe wynosi 578 209 zł, wykonano 101 361,49 zł, pozostało 476 847,51 zł.</w:t>
      </w:r>
      <w:r w:rsidRPr="002C59FD">
        <w:rPr>
          <w:rFonts w:eastAsia="Times New Roman" w:cstheme="minorHAnsi"/>
          <w:lang w:eastAsia="pl-PL"/>
        </w:rPr>
        <w:br/>
        <w:t>Plan na płace i pochodne wynosi 4 112 984 zł, wykonano 1 067 286,05 zł, pozostało 3 045 697,95 zł.</w:t>
      </w:r>
      <w:r w:rsidRPr="002C59FD">
        <w:rPr>
          <w:rFonts w:eastAsia="Times New Roman" w:cstheme="minorHAnsi"/>
          <w:lang w:eastAsia="pl-PL"/>
        </w:rPr>
        <w:br/>
        <w:t>Plan ogółem wynosi 4 691 193 zł, wykonano 1 168 647,54 zł, pozostało 3 522 545,46 zł.</w:t>
      </w:r>
    </w:p>
    <w:p w14:paraId="7AF17766" w14:textId="77777777" w:rsidR="00D35332" w:rsidRPr="00193510" w:rsidRDefault="00D35332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80140 – Centra Kształcenia Ustawicznego i Praktycznego</w:t>
      </w:r>
    </w:p>
    <w:p w14:paraId="669518A4" w14:textId="77777777" w:rsidR="002C59FD" w:rsidRPr="002C59FD" w:rsidRDefault="002C59FD" w:rsidP="002C59FD">
      <w:pPr>
        <w:spacing w:after="0" w:line="300" w:lineRule="atLeast"/>
        <w:rPr>
          <w:rFonts w:eastAsia="Times New Roman" w:cstheme="minorHAnsi"/>
          <w:lang w:eastAsia="pl-PL"/>
        </w:rPr>
      </w:pPr>
      <w:r w:rsidRPr="002C59FD">
        <w:rPr>
          <w:rFonts w:eastAsia="Times New Roman" w:cstheme="minorHAnsi"/>
          <w:lang w:eastAsia="pl-PL"/>
        </w:rPr>
        <w:t>Plan na wydatki rzeczowe wynosi 41 950 zł, wykonano 14 643,00 zł, pozostało 27 307,00 zł.</w:t>
      </w:r>
      <w:r w:rsidRPr="002C59FD">
        <w:rPr>
          <w:rFonts w:eastAsia="Times New Roman" w:cstheme="minorHAnsi"/>
          <w:lang w:eastAsia="pl-PL"/>
        </w:rPr>
        <w:br/>
        <w:t>Plan na płace i pochodne wynosi 492 181 zł, wykonano 148 930,89 zł, pozostało 343 250,11 zł.</w:t>
      </w:r>
      <w:r w:rsidRPr="002C59FD">
        <w:rPr>
          <w:rFonts w:eastAsia="Times New Roman" w:cstheme="minorHAnsi"/>
          <w:lang w:eastAsia="pl-PL"/>
        </w:rPr>
        <w:br/>
        <w:t>Plan ogółem wynosi 534 131 zł, wykonano 163 573,89 zł, pozostało 370 557,11 zł.</w:t>
      </w:r>
    </w:p>
    <w:p w14:paraId="38647B1F" w14:textId="793E7910" w:rsidR="001225F2" w:rsidRPr="00193510" w:rsidRDefault="00BC6F60" w:rsidP="00193510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80149 – Realizacja zadań wymagających stosowania specjalnej organizacji nauki i metod pracy dla dzieci w przedszkolach, oddziałach przedszkolnych w szkołach podstawowych i innych formach wychowania przedszkolnego</w:t>
      </w:r>
    </w:p>
    <w:p w14:paraId="07A1D624" w14:textId="77777777" w:rsidR="002C59FD" w:rsidRPr="002C59FD" w:rsidRDefault="002C59FD" w:rsidP="002C59FD">
      <w:pPr>
        <w:spacing w:after="0" w:line="300" w:lineRule="atLeast"/>
        <w:rPr>
          <w:rFonts w:eastAsia="Times New Roman" w:cstheme="minorHAnsi"/>
          <w:lang w:eastAsia="pl-PL"/>
        </w:rPr>
      </w:pPr>
      <w:r w:rsidRPr="002C59FD">
        <w:rPr>
          <w:rFonts w:eastAsia="Times New Roman" w:cstheme="minorHAnsi"/>
          <w:lang w:eastAsia="pl-PL"/>
        </w:rPr>
        <w:t>Plan na wydatki rzeczowe wynosi 854 835 zł, wykonano 158 104,51 zł, pozostało 696 730,49 zł.</w:t>
      </w:r>
      <w:r w:rsidRPr="002C59FD">
        <w:rPr>
          <w:rFonts w:eastAsia="Times New Roman" w:cstheme="minorHAnsi"/>
          <w:lang w:eastAsia="pl-PL"/>
        </w:rPr>
        <w:br/>
        <w:t>Plan na płace i pochodne wynosi 9 985 160 zł, wykonano 2 799 028,43 zł, pozostało 7 186 131,57 zł.</w:t>
      </w:r>
      <w:r w:rsidRPr="002C59FD">
        <w:rPr>
          <w:rFonts w:eastAsia="Times New Roman" w:cstheme="minorHAnsi"/>
          <w:lang w:eastAsia="pl-PL"/>
        </w:rPr>
        <w:br/>
        <w:t>Plan ogółem wynosi 10 839 995 zł, wykonano 2 957 132,94 zł, pozostało 7 882 862,06 zł.</w:t>
      </w:r>
    </w:p>
    <w:p w14:paraId="41336D10" w14:textId="77777777" w:rsidR="00EC6C90" w:rsidRPr="00193510" w:rsidRDefault="003139EB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80150 – Realizacja zadań wymagających stosowania specjalnej organizacji nauki dla dzieci i młodzieży w szkołach podstawowych</w:t>
      </w:r>
    </w:p>
    <w:p w14:paraId="1881BA4B" w14:textId="77777777" w:rsidR="002C59FD" w:rsidRPr="002C59FD" w:rsidRDefault="002C59FD" w:rsidP="002C59FD">
      <w:pPr>
        <w:spacing w:after="0" w:line="300" w:lineRule="atLeast"/>
        <w:rPr>
          <w:rFonts w:eastAsia="Times New Roman" w:cstheme="minorHAnsi"/>
          <w:lang w:eastAsia="pl-PL"/>
        </w:rPr>
      </w:pPr>
      <w:r w:rsidRPr="002C59FD">
        <w:rPr>
          <w:rFonts w:eastAsia="Times New Roman" w:cstheme="minorHAnsi"/>
          <w:lang w:eastAsia="pl-PL"/>
        </w:rPr>
        <w:t>Plan na wydatki rzeczowe wynosi 1 815 793 zł, wykonano 630 037,44 zł, pozostało 1 185 755,56 zł.</w:t>
      </w:r>
      <w:r w:rsidRPr="002C59FD">
        <w:rPr>
          <w:rFonts w:eastAsia="Times New Roman" w:cstheme="minorHAnsi"/>
          <w:lang w:eastAsia="pl-PL"/>
        </w:rPr>
        <w:br/>
        <w:t>Plan na płace i pochodne wynosi 25 247 994 zł, wykonano 6 591 155,30 zł, pozostało 18 656 838,70 zł.</w:t>
      </w:r>
      <w:r w:rsidRPr="002C59FD">
        <w:rPr>
          <w:rFonts w:eastAsia="Times New Roman" w:cstheme="minorHAnsi"/>
          <w:lang w:eastAsia="pl-PL"/>
        </w:rPr>
        <w:br/>
        <w:t>Plan ogółem wynosi 27 063 787 zł, wykonano 7 221 192,74 zł, pozostało 19 842 594,26 zł.</w:t>
      </w:r>
    </w:p>
    <w:p w14:paraId="1E0170E3" w14:textId="77777777" w:rsidR="00AD2FCE" w:rsidRPr="00193510" w:rsidRDefault="00FA3B5A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80151 – Kwalifikacyjne kursy zawodowe</w:t>
      </w:r>
    </w:p>
    <w:p w14:paraId="7F9FB072" w14:textId="77777777" w:rsidR="002C59FD" w:rsidRPr="002C59FD" w:rsidRDefault="002C59FD" w:rsidP="002C59FD">
      <w:pPr>
        <w:spacing w:after="0" w:line="300" w:lineRule="atLeast"/>
        <w:rPr>
          <w:rFonts w:eastAsia="Times New Roman" w:cstheme="minorHAnsi"/>
          <w:lang w:eastAsia="pl-PL"/>
        </w:rPr>
      </w:pPr>
      <w:r w:rsidRPr="002C59FD">
        <w:rPr>
          <w:rFonts w:eastAsia="Times New Roman" w:cstheme="minorHAnsi"/>
          <w:lang w:eastAsia="pl-PL"/>
        </w:rPr>
        <w:t>Plan na wydatki rzeczowe wynosi 42 000 zł, wykonano 4 751,92 zł, pozostało 37 248,08 zł.</w:t>
      </w:r>
      <w:r w:rsidRPr="002C59FD">
        <w:rPr>
          <w:rFonts w:eastAsia="Times New Roman" w:cstheme="minorHAnsi"/>
          <w:lang w:eastAsia="pl-PL"/>
        </w:rPr>
        <w:br/>
        <w:t>Plan na płace i pochodne wynosi 657 263 zł, wykonano 116 075,35 zł, pozostało 541 187,65 zł.</w:t>
      </w:r>
      <w:r w:rsidRPr="002C59FD">
        <w:rPr>
          <w:rFonts w:eastAsia="Times New Roman" w:cstheme="minorHAnsi"/>
          <w:lang w:eastAsia="pl-PL"/>
        </w:rPr>
        <w:br/>
        <w:t>Plan ogółem wynosi 699 263 zł, wykonano 120 827,27 zł, pozostało 578 435,73 zł.</w:t>
      </w:r>
    </w:p>
    <w:p w14:paraId="476429AD" w14:textId="77777777" w:rsidR="00595634" w:rsidRPr="00193510" w:rsidRDefault="00595634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80152 – Realizacja zadań wymagających stosowania specjalnej organizacji nauki 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oraz szkołach artystycznych</w:t>
      </w:r>
    </w:p>
    <w:p w14:paraId="717996E7" w14:textId="77777777" w:rsidR="002C59FD" w:rsidRPr="002C59FD" w:rsidRDefault="002C59FD" w:rsidP="002C59FD">
      <w:pPr>
        <w:spacing w:after="0" w:line="300" w:lineRule="atLeast"/>
        <w:rPr>
          <w:rFonts w:eastAsia="Times New Roman" w:cstheme="minorHAnsi"/>
          <w:lang w:eastAsia="pl-PL"/>
        </w:rPr>
      </w:pPr>
      <w:r w:rsidRPr="002C59FD">
        <w:rPr>
          <w:rFonts w:eastAsia="Times New Roman" w:cstheme="minorHAnsi"/>
          <w:lang w:eastAsia="pl-PL"/>
        </w:rPr>
        <w:t>Plan na wydatki rzeczowe wynosi 438 837 zł, wykonano 123 631,87 zł, pozostało 315 205,13 zł.</w:t>
      </w:r>
      <w:r w:rsidRPr="002C59FD">
        <w:rPr>
          <w:rFonts w:eastAsia="Times New Roman" w:cstheme="minorHAnsi"/>
          <w:lang w:eastAsia="pl-PL"/>
        </w:rPr>
        <w:br/>
        <w:t>Plan na płace i pochodne wynosi 4 498 571 zł, wykonano 1 016 893,24 zł, pozostało 3 481 677,76 zł.</w:t>
      </w:r>
      <w:r w:rsidRPr="002C59FD">
        <w:rPr>
          <w:rFonts w:eastAsia="Times New Roman" w:cstheme="minorHAnsi"/>
          <w:lang w:eastAsia="pl-PL"/>
        </w:rPr>
        <w:br/>
        <w:t>Plan ogółem wynosi 4 937 408 zł, wykonano 1 140 525,11 zł, pozostało 3 796 882,89 zł.</w:t>
      </w:r>
    </w:p>
    <w:p w14:paraId="629E253C" w14:textId="77777777" w:rsidR="00C7247D" w:rsidRPr="00193510" w:rsidRDefault="00C7247D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85406 – Poradnie psychologiczno-pedagogiczne</w:t>
      </w:r>
    </w:p>
    <w:p w14:paraId="535AB147" w14:textId="77777777" w:rsidR="002C59FD" w:rsidRPr="002C59FD" w:rsidRDefault="002C59FD" w:rsidP="002C59FD">
      <w:pPr>
        <w:spacing w:after="0" w:line="300" w:lineRule="atLeast"/>
        <w:rPr>
          <w:rFonts w:eastAsia="Times New Roman" w:cstheme="minorHAnsi"/>
          <w:lang w:eastAsia="pl-PL"/>
        </w:rPr>
      </w:pPr>
      <w:r w:rsidRPr="002C59FD">
        <w:rPr>
          <w:rFonts w:eastAsia="Times New Roman" w:cstheme="minorHAnsi"/>
          <w:lang w:eastAsia="pl-PL"/>
        </w:rPr>
        <w:t>Plan na wydatki rzeczowe wynosi 1 745 733 zł, wykonano 417 178,24 zł, pozostało 1 328 554,76 zł.</w:t>
      </w:r>
      <w:r w:rsidRPr="002C59FD">
        <w:rPr>
          <w:rFonts w:eastAsia="Times New Roman" w:cstheme="minorHAnsi"/>
          <w:lang w:eastAsia="pl-PL"/>
        </w:rPr>
        <w:br/>
        <w:t>Plan na płace i pochodne wynosi 12 327 865 zł, wykonano 3 802 543,68 zł, pozostało 8 525 321,32 zł.</w:t>
      </w:r>
      <w:r w:rsidRPr="002C59FD">
        <w:rPr>
          <w:rFonts w:eastAsia="Times New Roman" w:cstheme="minorHAnsi"/>
          <w:lang w:eastAsia="pl-PL"/>
        </w:rPr>
        <w:br/>
        <w:t>Plan ogółem wynosi 14 073 598 zł, wykonano 4 219 721,92 zł, pozostało 9 853 876,08 zł.</w:t>
      </w:r>
    </w:p>
    <w:p w14:paraId="074FECF6" w14:textId="77777777" w:rsidR="006B571A" w:rsidRPr="00193510" w:rsidRDefault="006B571A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85407 – Placówki wychowania pozaszkolnego</w:t>
      </w:r>
    </w:p>
    <w:p w14:paraId="778EBFE3" w14:textId="77777777" w:rsidR="002C59FD" w:rsidRPr="002C59FD" w:rsidRDefault="002C59FD" w:rsidP="002C59FD">
      <w:pPr>
        <w:spacing w:after="0" w:line="300" w:lineRule="atLeast"/>
        <w:rPr>
          <w:rFonts w:eastAsia="Times New Roman" w:cstheme="minorHAnsi"/>
          <w:lang w:eastAsia="pl-PL"/>
        </w:rPr>
      </w:pPr>
      <w:r w:rsidRPr="002C59FD">
        <w:rPr>
          <w:rFonts w:eastAsia="Times New Roman" w:cstheme="minorHAnsi"/>
          <w:lang w:eastAsia="pl-PL"/>
        </w:rPr>
        <w:t>Plan na wydatki rzeczowe wynosi 1 327 488 zł, wykonano 292 568,47 zł, pozostało 1 034 919,53 zł.</w:t>
      </w:r>
      <w:r w:rsidRPr="002C59FD">
        <w:rPr>
          <w:rFonts w:eastAsia="Times New Roman" w:cstheme="minorHAnsi"/>
          <w:lang w:eastAsia="pl-PL"/>
        </w:rPr>
        <w:br/>
        <w:t>Plan na płace i pochodne wynosi 5 953 729 zł, wykonano 1 712 308,04 zł, pozostało 4 241 420,96 zł.</w:t>
      </w:r>
      <w:r w:rsidRPr="002C59FD">
        <w:rPr>
          <w:rFonts w:eastAsia="Times New Roman" w:cstheme="minorHAnsi"/>
          <w:lang w:eastAsia="pl-PL"/>
        </w:rPr>
        <w:br/>
        <w:t>Plan ogółem wynosi 7 281 217 zł, wykonano 2 004 876,51 zł, pozostało 5 276 340,49 zł.</w:t>
      </w:r>
    </w:p>
    <w:p w14:paraId="3AC9EBA3" w14:textId="77777777" w:rsidR="00CA16B0" w:rsidRDefault="003625AE" w:rsidP="00F65BBA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ogółem</w:t>
      </w:r>
    </w:p>
    <w:p w14:paraId="356ECFBE" w14:textId="3DADC5C1" w:rsidR="0016207E" w:rsidRPr="0016207E" w:rsidRDefault="0016207E" w:rsidP="0016207E">
      <w:pPr>
        <w:spacing w:line="480" w:lineRule="auto"/>
        <w:rPr>
          <w:rFonts w:cstheme="minorHAnsi"/>
        </w:rPr>
      </w:pPr>
      <w:r w:rsidRPr="0016207E">
        <w:rPr>
          <w:rFonts w:cstheme="minorHAnsi"/>
        </w:rPr>
        <w:t>Rozdział 75085 został wykonany w 28,10%</w:t>
      </w:r>
      <w:r w:rsidRPr="0016207E">
        <w:rPr>
          <w:rFonts w:cstheme="minorHAnsi"/>
        </w:rPr>
        <w:br/>
        <w:t>Rozdział 80101 został wykonany w 29,52%</w:t>
      </w:r>
      <w:r w:rsidRPr="0016207E">
        <w:rPr>
          <w:rFonts w:cstheme="minorHAnsi"/>
        </w:rPr>
        <w:br/>
        <w:t>Rozdział 80103 został wykonany w 27,61%</w:t>
      </w:r>
      <w:r w:rsidRPr="0016207E">
        <w:rPr>
          <w:rFonts w:cstheme="minorHAnsi"/>
        </w:rPr>
        <w:br/>
        <w:t>Rozdział 80104 został wykonany w 29,15%</w:t>
      </w:r>
      <w:r w:rsidRPr="0016207E">
        <w:rPr>
          <w:rFonts w:cstheme="minorHAnsi"/>
        </w:rPr>
        <w:br/>
        <w:t>Rozdział 80107 został wykonany w 29,81%</w:t>
      </w:r>
      <w:r w:rsidRPr="0016207E">
        <w:rPr>
          <w:rFonts w:cstheme="minorHAnsi"/>
        </w:rPr>
        <w:br/>
        <w:t>Rozdział 80108 został wykonany w 21,54%</w:t>
      </w:r>
      <w:r w:rsidRPr="0016207E">
        <w:rPr>
          <w:rFonts w:cstheme="minorHAnsi"/>
        </w:rPr>
        <w:br/>
        <w:t>Rozdział 80115 został wykonany w 28,02%</w:t>
      </w:r>
      <w:r w:rsidRPr="0016207E">
        <w:rPr>
          <w:rFonts w:cstheme="minorHAnsi"/>
        </w:rPr>
        <w:br/>
        <w:t>Rozdział 80117 został wykonany w 25,84%</w:t>
      </w:r>
      <w:r w:rsidRPr="0016207E">
        <w:rPr>
          <w:rFonts w:cstheme="minorHAnsi"/>
        </w:rPr>
        <w:br/>
        <w:t>Rozdział 80118 został wykonany w 21,57%</w:t>
      </w:r>
      <w:r w:rsidRPr="0016207E">
        <w:rPr>
          <w:rFonts w:cstheme="minorHAnsi"/>
        </w:rPr>
        <w:br/>
        <w:t>Rozdział 80120 został wykonany w 28,63%</w:t>
      </w:r>
      <w:r w:rsidRPr="0016207E">
        <w:rPr>
          <w:rFonts w:cstheme="minorHAnsi"/>
        </w:rPr>
        <w:br/>
        <w:t>Rozdział 80122 został wykonany w 24,91%</w:t>
      </w:r>
      <w:r w:rsidRPr="0016207E">
        <w:rPr>
          <w:rFonts w:cstheme="minorHAnsi"/>
        </w:rPr>
        <w:br/>
        <w:t>Rozdział 80140 został wykonany w 30,62%</w:t>
      </w:r>
      <w:r w:rsidRPr="0016207E">
        <w:rPr>
          <w:rFonts w:cstheme="minorHAnsi"/>
        </w:rPr>
        <w:br/>
        <w:t>Rozdział 80146 został wykonany w 11,97%</w:t>
      </w:r>
      <w:r w:rsidRPr="0016207E">
        <w:rPr>
          <w:rFonts w:cstheme="minorHAnsi"/>
        </w:rPr>
        <w:br/>
        <w:t>Rozdział 80149 został wykonany w 27,28%</w:t>
      </w:r>
      <w:r w:rsidRPr="0016207E">
        <w:rPr>
          <w:rFonts w:cstheme="minorHAnsi"/>
        </w:rPr>
        <w:br/>
        <w:t>Rozdział 80150 został wykonany w 26,68%</w:t>
      </w:r>
      <w:r w:rsidRPr="0016207E">
        <w:rPr>
          <w:rFonts w:cstheme="minorHAnsi"/>
        </w:rPr>
        <w:br/>
        <w:t>Rozdział 80151 został wykonany w 17,29%</w:t>
      </w:r>
      <w:r w:rsidRPr="0016207E">
        <w:rPr>
          <w:rFonts w:cstheme="minorHAnsi"/>
        </w:rPr>
        <w:br/>
        <w:t>Rozdział 80152 został wykonany w 23,11%</w:t>
      </w:r>
      <w:r w:rsidRPr="0016207E">
        <w:rPr>
          <w:rFonts w:cstheme="minorHAnsi"/>
        </w:rPr>
        <w:br/>
        <w:t>Rozdział 80153 został wykonany w 0,00%</w:t>
      </w:r>
      <w:r w:rsidRPr="0016207E">
        <w:rPr>
          <w:rFonts w:cstheme="minorHAnsi"/>
        </w:rPr>
        <w:br/>
        <w:t>Rozdział 80195 został wykonany w 26,66%</w:t>
      </w:r>
      <w:r w:rsidRPr="0016207E">
        <w:rPr>
          <w:rFonts w:cstheme="minorHAnsi"/>
        </w:rPr>
        <w:br/>
        <w:t>Rozdział 85404 został wykonany w 30,88%</w:t>
      </w:r>
      <w:r w:rsidRPr="0016207E">
        <w:rPr>
          <w:rFonts w:cstheme="minorHAnsi"/>
        </w:rPr>
        <w:br/>
        <w:t>Rozdział 85406 został wykonany w 29,99%</w:t>
      </w:r>
      <w:r w:rsidRPr="0016207E">
        <w:rPr>
          <w:rFonts w:cstheme="minorHAnsi"/>
        </w:rPr>
        <w:br/>
        <w:t>Rozdział 85407 został wykonany w 27,54%</w:t>
      </w:r>
      <w:r w:rsidRPr="0016207E">
        <w:rPr>
          <w:rFonts w:cstheme="minorHAnsi"/>
        </w:rPr>
        <w:br/>
        <w:t>Rozdział 85412 został wykonany w 11,30%</w:t>
      </w:r>
      <w:r w:rsidRPr="0016207E">
        <w:rPr>
          <w:rFonts w:cstheme="minorHAnsi"/>
        </w:rPr>
        <w:br/>
        <w:t>Rozdział 85415 został wykonany w 29,69%</w:t>
      </w:r>
      <w:r w:rsidRPr="0016207E">
        <w:rPr>
          <w:rFonts w:cstheme="minorHAnsi"/>
        </w:rPr>
        <w:br/>
        <w:t>Rozdział 85416 został wykonany w 14,43%</w:t>
      </w:r>
      <w:r w:rsidRPr="0016207E">
        <w:rPr>
          <w:rFonts w:cstheme="minorHAnsi"/>
        </w:rPr>
        <w:br/>
        <w:t>Rozdział 85446 został wykonany w 47,49%</w:t>
      </w:r>
      <w:r w:rsidRPr="0016207E">
        <w:rPr>
          <w:rFonts w:cstheme="minorHAnsi"/>
        </w:rPr>
        <w:br/>
        <w:t>Rozdział 85495 został wykonany w 27,77%</w:t>
      </w:r>
    </w:p>
    <w:p w14:paraId="7628F587" w14:textId="77777777" w:rsidR="001140D9" w:rsidRPr="00EC7FF7" w:rsidRDefault="001140D9" w:rsidP="004D61F5">
      <w:pPr>
        <w:pStyle w:val="Cytatintensywny"/>
        <w:rPr>
          <w:rFonts w:cstheme="minorHAnsi"/>
          <w:b/>
          <w:color w:val="auto"/>
        </w:rPr>
      </w:pPr>
      <w:r w:rsidRPr="00EC7FF7">
        <w:rPr>
          <w:rFonts w:cstheme="minorHAnsi"/>
          <w:b/>
          <w:color w:val="auto"/>
        </w:rPr>
        <w:t>Dział 750, 801 i 854 – płace i pochodne</w:t>
      </w:r>
    </w:p>
    <w:p w14:paraId="03B5B545" w14:textId="680A049F" w:rsidR="0016207E" w:rsidRPr="0016207E" w:rsidRDefault="0016207E" w:rsidP="0016207E">
      <w:pPr>
        <w:spacing w:after="0" w:line="480" w:lineRule="auto"/>
        <w:rPr>
          <w:rFonts w:eastAsia="Times New Roman" w:cstheme="minorHAnsi"/>
          <w:lang w:eastAsia="pl-PL"/>
        </w:rPr>
      </w:pPr>
      <w:r w:rsidRPr="0016207E">
        <w:rPr>
          <w:rFonts w:eastAsia="Times New Roman" w:cstheme="minorHAnsi"/>
          <w:lang w:eastAsia="pl-PL"/>
        </w:rPr>
        <w:t>Rozdział 75085 – płace zostały wykonane w 27,47%</w:t>
      </w:r>
      <w:r w:rsidRPr="0016207E">
        <w:rPr>
          <w:rFonts w:eastAsia="Times New Roman" w:cstheme="minorHAnsi"/>
          <w:lang w:eastAsia="pl-PL"/>
        </w:rPr>
        <w:br/>
        <w:t>Rozdział 80101 – płace zostały wykonane w 30,51%</w:t>
      </w:r>
      <w:r w:rsidRPr="0016207E">
        <w:rPr>
          <w:rFonts w:eastAsia="Times New Roman" w:cstheme="minorHAnsi"/>
          <w:lang w:eastAsia="pl-PL"/>
        </w:rPr>
        <w:br/>
        <w:t>Rozdział 80103 – płace zostały wykonane w 26,70%</w:t>
      </w:r>
      <w:r w:rsidRPr="0016207E">
        <w:rPr>
          <w:rFonts w:eastAsia="Times New Roman" w:cstheme="minorHAnsi"/>
          <w:lang w:eastAsia="pl-PL"/>
        </w:rPr>
        <w:br/>
        <w:t>Rozdział 80104 – płace zostały wykonane w 29,34%</w:t>
      </w:r>
      <w:r w:rsidRPr="0016207E">
        <w:rPr>
          <w:rFonts w:eastAsia="Times New Roman" w:cstheme="minorHAnsi"/>
          <w:lang w:eastAsia="pl-PL"/>
        </w:rPr>
        <w:br/>
        <w:t>Rozdział 80107 – płace zostały wykonane w 28,74%</w:t>
      </w:r>
      <w:r w:rsidRPr="0016207E">
        <w:rPr>
          <w:rFonts w:eastAsia="Times New Roman" w:cstheme="minorHAnsi"/>
          <w:lang w:eastAsia="pl-PL"/>
        </w:rPr>
        <w:br/>
        <w:t>Rozdział 80108 – płace zostały wykonane w 17,50%</w:t>
      </w:r>
      <w:r w:rsidRPr="0016207E">
        <w:rPr>
          <w:rFonts w:eastAsia="Times New Roman" w:cstheme="minorHAnsi"/>
          <w:lang w:eastAsia="pl-PL"/>
        </w:rPr>
        <w:br/>
        <w:t>Rozdział 80115 – płace zostały wykonane w 27,84%</w:t>
      </w:r>
      <w:r w:rsidRPr="0016207E">
        <w:rPr>
          <w:rFonts w:eastAsia="Times New Roman" w:cstheme="minorHAnsi"/>
          <w:lang w:eastAsia="pl-PL"/>
        </w:rPr>
        <w:br/>
        <w:t>Rozdział 80117 – płace zostały wykonane w 25,67%</w:t>
      </w:r>
      <w:r w:rsidRPr="0016207E">
        <w:rPr>
          <w:rFonts w:eastAsia="Times New Roman" w:cstheme="minorHAnsi"/>
          <w:lang w:eastAsia="pl-PL"/>
        </w:rPr>
        <w:br/>
        <w:t>Rozdział 80118 – płace zostały wykonane w 23,19%</w:t>
      </w:r>
      <w:r w:rsidRPr="0016207E">
        <w:rPr>
          <w:rFonts w:eastAsia="Times New Roman" w:cstheme="minorHAnsi"/>
          <w:lang w:eastAsia="pl-PL"/>
        </w:rPr>
        <w:br/>
        <w:t>Rozdział 80120 – płace zostały wykonane w 28,78%</w:t>
      </w:r>
      <w:r w:rsidRPr="0016207E">
        <w:rPr>
          <w:rFonts w:eastAsia="Times New Roman" w:cstheme="minorHAnsi"/>
          <w:lang w:eastAsia="pl-PL"/>
        </w:rPr>
        <w:br/>
        <w:t>Rozdział 80122 – płace zostały wykonane w 25,95%</w:t>
      </w:r>
      <w:r w:rsidRPr="0016207E">
        <w:rPr>
          <w:rFonts w:eastAsia="Times New Roman" w:cstheme="minorHAnsi"/>
          <w:lang w:eastAsia="pl-PL"/>
        </w:rPr>
        <w:br/>
        <w:t>Rozdział 80140 – płace zostały wykonane w 30,26%</w:t>
      </w:r>
      <w:r w:rsidRPr="0016207E">
        <w:rPr>
          <w:rFonts w:eastAsia="Times New Roman" w:cstheme="minorHAnsi"/>
          <w:lang w:eastAsia="pl-PL"/>
        </w:rPr>
        <w:br/>
        <w:t>Rozdział 80149 – płace zostały wykonane w 28,03%</w:t>
      </w:r>
      <w:r w:rsidRPr="0016207E">
        <w:rPr>
          <w:rFonts w:eastAsia="Times New Roman" w:cstheme="minorHAnsi"/>
          <w:lang w:eastAsia="pl-PL"/>
        </w:rPr>
        <w:br/>
        <w:t>Rozdział 80150 – płace zostały wykonane w 26,11%</w:t>
      </w:r>
      <w:r w:rsidRPr="0016207E">
        <w:rPr>
          <w:rFonts w:eastAsia="Times New Roman" w:cstheme="minorHAnsi"/>
          <w:lang w:eastAsia="pl-PL"/>
        </w:rPr>
        <w:br/>
        <w:t>Rozdział 80151 – płace zostały wykonane w 17,66%</w:t>
      </w:r>
      <w:r w:rsidRPr="0016207E">
        <w:rPr>
          <w:rFonts w:eastAsia="Times New Roman" w:cstheme="minorHAnsi"/>
          <w:lang w:eastAsia="pl-PL"/>
        </w:rPr>
        <w:br/>
        <w:t>Rozdział 80152 – płace zostały wykonane w 22,61%</w:t>
      </w:r>
      <w:r w:rsidRPr="0016207E">
        <w:rPr>
          <w:rFonts w:eastAsia="Times New Roman" w:cstheme="minorHAnsi"/>
          <w:lang w:eastAsia="pl-PL"/>
        </w:rPr>
        <w:br/>
        <w:t>Rozdział 85404 – płace zostały wykonane w 31,79%</w:t>
      </w:r>
      <w:r w:rsidRPr="0016207E">
        <w:rPr>
          <w:rFonts w:eastAsia="Times New Roman" w:cstheme="minorHAnsi"/>
          <w:lang w:eastAsia="pl-PL"/>
        </w:rPr>
        <w:br/>
        <w:t>Rozdział 85406 – płace zostały wykonane w 30,85%</w:t>
      </w:r>
      <w:r w:rsidRPr="0016207E">
        <w:rPr>
          <w:rFonts w:eastAsia="Times New Roman" w:cstheme="minorHAnsi"/>
          <w:lang w:eastAsia="pl-PL"/>
        </w:rPr>
        <w:br/>
        <w:t>Rozdział 85407 – płace zostały wykonane w 28,76%</w:t>
      </w:r>
      <w:r w:rsidRPr="0016207E">
        <w:rPr>
          <w:rFonts w:eastAsia="Times New Roman" w:cstheme="minorHAnsi"/>
          <w:lang w:eastAsia="pl-PL"/>
        </w:rPr>
        <w:br/>
        <w:t>Rozdział 85412 – płace zostały wykonane w 10,87%</w:t>
      </w:r>
      <w:r w:rsidRPr="0016207E">
        <w:rPr>
          <w:rFonts w:eastAsia="Times New Roman" w:cstheme="minorHAnsi"/>
          <w:lang w:eastAsia="pl-PL"/>
        </w:rPr>
        <w:br/>
      </w:r>
    </w:p>
    <w:p w14:paraId="173742D6" w14:textId="77777777" w:rsidR="009C60A9" w:rsidRPr="00EC7FF7" w:rsidRDefault="009C60A9" w:rsidP="004D61F5">
      <w:pPr>
        <w:pStyle w:val="Cytatintensywny"/>
        <w:rPr>
          <w:rFonts w:cstheme="minorHAnsi"/>
          <w:b/>
          <w:color w:val="auto"/>
        </w:rPr>
      </w:pPr>
      <w:r w:rsidRPr="00EC7FF7">
        <w:rPr>
          <w:rFonts w:cstheme="minorHAnsi"/>
          <w:b/>
          <w:color w:val="auto"/>
        </w:rPr>
        <w:t>Dział 750, 801 i 854 – wydatki rzeczowe</w:t>
      </w:r>
    </w:p>
    <w:p w14:paraId="7EDCC81E" w14:textId="5F4FDB8E" w:rsidR="0016207E" w:rsidRPr="0016207E" w:rsidRDefault="0016207E" w:rsidP="0016207E">
      <w:pPr>
        <w:spacing w:after="0" w:line="480" w:lineRule="auto"/>
        <w:rPr>
          <w:rFonts w:eastAsia="Times New Roman" w:cstheme="minorHAnsi"/>
          <w:lang w:eastAsia="pl-PL"/>
        </w:rPr>
      </w:pPr>
      <w:r w:rsidRPr="0016207E">
        <w:rPr>
          <w:rFonts w:eastAsia="Times New Roman" w:cstheme="minorHAnsi"/>
          <w:lang w:eastAsia="pl-PL"/>
        </w:rPr>
        <w:t>Rozdział 75085 – wydatki rzeczowe zostały wykonane w 32,92%</w:t>
      </w:r>
      <w:r w:rsidRPr="0016207E">
        <w:rPr>
          <w:rFonts w:eastAsia="Times New Roman" w:cstheme="minorHAnsi"/>
          <w:lang w:eastAsia="pl-PL"/>
        </w:rPr>
        <w:br/>
        <w:t>Rozdział 80101 – wydatki rzeczowe zostały wykonane w 24,97%</w:t>
      </w:r>
      <w:r w:rsidRPr="0016207E">
        <w:rPr>
          <w:rFonts w:eastAsia="Times New Roman" w:cstheme="minorHAnsi"/>
          <w:lang w:eastAsia="pl-PL"/>
        </w:rPr>
        <w:br/>
        <w:t>Rozdział 80103 – wydatki rzeczowe zostały wykonane w 38,93%</w:t>
      </w:r>
      <w:r w:rsidRPr="0016207E">
        <w:rPr>
          <w:rFonts w:eastAsia="Times New Roman" w:cstheme="minorHAnsi"/>
          <w:lang w:eastAsia="pl-PL"/>
        </w:rPr>
        <w:br/>
        <w:t>Rozdział 80104 – wydatki rzeczowe zostały wykonane w 27,85%</w:t>
      </w:r>
      <w:r w:rsidRPr="0016207E">
        <w:rPr>
          <w:rFonts w:eastAsia="Times New Roman" w:cstheme="minorHAnsi"/>
          <w:lang w:eastAsia="pl-PL"/>
        </w:rPr>
        <w:br/>
        <w:t>Rozdział 80107 – wydatki rzeczowe zostały wykonane w 42,51%</w:t>
      </w:r>
      <w:r w:rsidRPr="0016207E">
        <w:rPr>
          <w:rFonts w:eastAsia="Times New Roman" w:cstheme="minorHAnsi"/>
          <w:lang w:eastAsia="pl-PL"/>
        </w:rPr>
        <w:br/>
        <w:t>Rozdział 80108 – wydatki rzeczowe zostały wykonane w 54,97%</w:t>
      </w:r>
      <w:r w:rsidRPr="0016207E">
        <w:rPr>
          <w:rFonts w:eastAsia="Times New Roman" w:cstheme="minorHAnsi"/>
          <w:lang w:eastAsia="pl-PL"/>
        </w:rPr>
        <w:br/>
        <w:t>Rozdział 80115 – wydatki rzeczowe zostały wykonane w 28,80%</w:t>
      </w:r>
      <w:r w:rsidRPr="0016207E">
        <w:rPr>
          <w:rFonts w:eastAsia="Times New Roman" w:cstheme="minorHAnsi"/>
          <w:lang w:eastAsia="pl-PL"/>
        </w:rPr>
        <w:br/>
        <w:t>Rozdział 80117 – wydatki rzeczowe zostały wykonane w 27,41%</w:t>
      </w:r>
      <w:r w:rsidRPr="0016207E">
        <w:rPr>
          <w:rFonts w:eastAsia="Times New Roman" w:cstheme="minorHAnsi"/>
          <w:lang w:eastAsia="pl-PL"/>
        </w:rPr>
        <w:br/>
        <w:t>Rozdział 80118 – wydatki rzeczowe zostały wykonane w 9,58%</w:t>
      </w:r>
      <w:r w:rsidRPr="0016207E">
        <w:rPr>
          <w:rFonts w:eastAsia="Times New Roman" w:cstheme="minorHAnsi"/>
          <w:lang w:eastAsia="pl-PL"/>
        </w:rPr>
        <w:br/>
        <w:t>Rozdział 80120 – wydatki rzeczowe zostały wykonane w 27,62%</w:t>
      </w:r>
      <w:r w:rsidRPr="0016207E">
        <w:rPr>
          <w:rFonts w:eastAsia="Times New Roman" w:cstheme="minorHAnsi"/>
          <w:lang w:eastAsia="pl-PL"/>
        </w:rPr>
        <w:br/>
        <w:t>Rozdział 80122 – wydatki rzeczowe zostały wykonane w 17,52%</w:t>
      </w:r>
      <w:r w:rsidRPr="0016207E">
        <w:rPr>
          <w:rFonts w:eastAsia="Times New Roman" w:cstheme="minorHAnsi"/>
          <w:lang w:eastAsia="pl-PL"/>
        </w:rPr>
        <w:br/>
        <w:t>Rozdział 80140 – wydatki rzeczowe zostały wykonane w 34,90%</w:t>
      </w:r>
      <w:r w:rsidRPr="0016207E">
        <w:rPr>
          <w:rFonts w:eastAsia="Times New Roman" w:cstheme="minorHAnsi"/>
          <w:lang w:eastAsia="pl-PL"/>
        </w:rPr>
        <w:br/>
        <w:t>Rozdział 80146 – wydatki rzeczowe zostały wykonane w 11,97%</w:t>
      </w:r>
      <w:r w:rsidRPr="0016207E">
        <w:rPr>
          <w:rFonts w:eastAsia="Times New Roman" w:cstheme="minorHAnsi"/>
          <w:lang w:eastAsia="pl-PL"/>
        </w:rPr>
        <w:br/>
        <w:t>Rozdział 80149 – wydatki rzeczowe zostały wykonane w 18,50%</w:t>
      </w:r>
      <w:r w:rsidRPr="0016207E">
        <w:rPr>
          <w:rFonts w:eastAsia="Times New Roman" w:cstheme="minorHAnsi"/>
          <w:lang w:eastAsia="pl-PL"/>
        </w:rPr>
        <w:br/>
        <w:t>Rozdział 80150 – wydatki rzeczowe zostały wykonane w 34,72%</w:t>
      </w:r>
      <w:r w:rsidRPr="0016207E">
        <w:rPr>
          <w:rFonts w:eastAsia="Times New Roman" w:cstheme="minorHAnsi"/>
          <w:lang w:eastAsia="pl-PL"/>
        </w:rPr>
        <w:br/>
        <w:t>Rozdział 80151 – wydatki rzeczowe zostały wykonane w 11,32%</w:t>
      </w:r>
      <w:r w:rsidRPr="0016207E">
        <w:rPr>
          <w:rFonts w:eastAsia="Times New Roman" w:cstheme="minorHAnsi"/>
          <w:lang w:eastAsia="pl-PL"/>
        </w:rPr>
        <w:br/>
        <w:t>Rozdział 80152 – wydatki rzeczowe zostały wykonane w 28,18%</w:t>
      </w:r>
      <w:r w:rsidRPr="0016207E">
        <w:rPr>
          <w:rFonts w:eastAsia="Times New Roman" w:cstheme="minorHAnsi"/>
          <w:lang w:eastAsia="pl-PL"/>
        </w:rPr>
        <w:br/>
        <w:t>Rozdział 80153 – wydatki rzeczowe zostały wykonane w 0,00%</w:t>
      </w:r>
      <w:r w:rsidRPr="0016207E">
        <w:rPr>
          <w:rFonts w:eastAsia="Times New Roman" w:cstheme="minorHAnsi"/>
          <w:lang w:eastAsia="pl-PL"/>
        </w:rPr>
        <w:br/>
        <w:t>Rozdział 80195 – wydatki rzeczowe zostały wykonane w 34,01%</w:t>
      </w:r>
      <w:r w:rsidRPr="0016207E">
        <w:rPr>
          <w:rFonts w:eastAsia="Times New Roman" w:cstheme="minorHAnsi"/>
          <w:lang w:eastAsia="pl-PL"/>
        </w:rPr>
        <w:br/>
        <w:t>Rozdział 85404 – wydatki rzeczowe zostały wykonane w 10,98%</w:t>
      </w:r>
      <w:r w:rsidRPr="0016207E">
        <w:rPr>
          <w:rFonts w:eastAsia="Times New Roman" w:cstheme="minorHAnsi"/>
          <w:lang w:eastAsia="pl-PL"/>
        </w:rPr>
        <w:br/>
        <w:t>Rozdział 85406 – wydatki rzeczowe zostały wykonane w 23,89%</w:t>
      </w:r>
      <w:r w:rsidRPr="0016207E">
        <w:rPr>
          <w:rFonts w:eastAsia="Times New Roman" w:cstheme="minorHAnsi"/>
          <w:lang w:eastAsia="pl-PL"/>
        </w:rPr>
        <w:br/>
        <w:t>Rozdział 85407 – wydatki rzeczowe zostały wykonane w 22,04%</w:t>
      </w:r>
      <w:r w:rsidRPr="0016207E">
        <w:rPr>
          <w:rFonts w:eastAsia="Times New Roman" w:cstheme="minorHAnsi"/>
          <w:lang w:eastAsia="pl-PL"/>
        </w:rPr>
        <w:br/>
        <w:t>Rozdział 85412 – wydatki rzeczowe zostały wykonane w 12,70%</w:t>
      </w:r>
      <w:r w:rsidRPr="0016207E">
        <w:rPr>
          <w:rFonts w:eastAsia="Times New Roman" w:cstheme="minorHAnsi"/>
          <w:lang w:eastAsia="pl-PL"/>
        </w:rPr>
        <w:br/>
        <w:t>Rozdział 85415 – wydatki rzeczowe zostały wykonane w 29,69%</w:t>
      </w:r>
      <w:r w:rsidRPr="0016207E">
        <w:rPr>
          <w:rFonts w:eastAsia="Times New Roman" w:cstheme="minorHAnsi"/>
          <w:lang w:eastAsia="pl-PL"/>
        </w:rPr>
        <w:br/>
        <w:t>Rozdział 85416 – wydatki rzeczowe zostały wykonane w 14,43%</w:t>
      </w:r>
      <w:r w:rsidRPr="0016207E">
        <w:rPr>
          <w:rFonts w:eastAsia="Times New Roman" w:cstheme="minorHAnsi"/>
          <w:lang w:eastAsia="pl-PL"/>
        </w:rPr>
        <w:br/>
        <w:t>Rozdział 85446 – wydatki rzeczowe zostały wykonane w 47,49%</w:t>
      </w:r>
      <w:r w:rsidRPr="0016207E">
        <w:rPr>
          <w:rFonts w:eastAsia="Times New Roman" w:cstheme="minorHAnsi"/>
          <w:lang w:eastAsia="pl-PL"/>
        </w:rPr>
        <w:br/>
        <w:t>Rozdział 85495 – wydatki rzeczowe zostały wykonane w 39,60%</w:t>
      </w:r>
    </w:p>
    <w:p w14:paraId="3695841F" w14:textId="44BF6D9C" w:rsidR="00EC7FF7" w:rsidRPr="00EC7FF7" w:rsidRDefault="00EC7FF7" w:rsidP="0016207E">
      <w:pPr>
        <w:rPr>
          <w:rFonts w:cstheme="minorHAnsi"/>
        </w:rPr>
      </w:pPr>
    </w:p>
    <w:sectPr w:rsidR="00EC7FF7" w:rsidRPr="00EC7FF7" w:rsidSect="004D61F5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6"/>
    <w:rsid w:val="00003386"/>
    <w:rsid w:val="00006293"/>
    <w:rsid w:val="000130F9"/>
    <w:rsid w:val="00015226"/>
    <w:rsid w:val="00016568"/>
    <w:rsid w:val="0003005B"/>
    <w:rsid w:val="000309A9"/>
    <w:rsid w:val="00032B8F"/>
    <w:rsid w:val="00032C56"/>
    <w:rsid w:val="00034369"/>
    <w:rsid w:val="00043661"/>
    <w:rsid w:val="00051310"/>
    <w:rsid w:val="00051A14"/>
    <w:rsid w:val="00055DCE"/>
    <w:rsid w:val="000605B7"/>
    <w:rsid w:val="00061FBD"/>
    <w:rsid w:val="00064236"/>
    <w:rsid w:val="00064F97"/>
    <w:rsid w:val="000650FD"/>
    <w:rsid w:val="000678E6"/>
    <w:rsid w:val="000725CA"/>
    <w:rsid w:val="000753C2"/>
    <w:rsid w:val="00076CD4"/>
    <w:rsid w:val="00081C54"/>
    <w:rsid w:val="000825E2"/>
    <w:rsid w:val="00084C0F"/>
    <w:rsid w:val="0008611B"/>
    <w:rsid w:val="00086D79"/>
    <w:rsid w:val="00092AF6"/>
    <w:rsid w:val="0009507B"/>
    <w:rsid w:val="00097E9E"/>
    <w:rsid w:val="000A422C"/>
    <w:rsid w:val="000A4F6B"/>
    <w:rsid w:val="000B10AF"/>
    <w:rsid w:val="000B12D5"/>
    <w:rsid w:val="000B2392"/>
    <w:rsid w:val="000B3B42"/>
    <w:rsid w:val="000B5CAF"/>
    <w:rsid w:val="000B5E49"/>
    <w:rsid w:val="000B672F"/>
    <w:rsid w:val="000C0297"/>
    <w:rsid w:val="000C68B7"/>
    <w:rsid w:val="000C7194"/>
    <w:rsid w:val="000C7590"/>
    <w:rsid w:val="000C7824"/>
    <w:rsid w:val="000C79B1"/>
    <w:rsid w:val="000D005A"/>
    <w:rsid w:val="000D1BB8"/>
    <w:rsid w:val="000D5B14"/>
    <w:rsid w:val="000D66D8"/>
    <w:rsid w:val="000D6D0E"/>
    <w:rsid w:val="000E3B3D"/>
    <w:rsid w:val="000E5685"/>
    <w:rsid w:val="000E595B"/>
    <w:rsid w:val="000F078E"/>
    <w:rsid w:val="000F1583"/>
    <w:rsid w:val="000F328C"/>
    <w:rsid w:val="00100D6F"/>
    <w:rsid w:val="0010139B"/>
    <w:rsid w:val="0010297E"/>
    <w:rsid w:val="001032D1"/>
    <w:rsid w:val="00105C9D"/>
    <w:rsid w:val="00105CFA"/>
    <w:rsid w:val="00106E30"/>
    <w:rsid w:val="00107055"/>
    <w:rsid w:val="001100D7"/>
    <w:rsid w:val="00111057"/>
    <w:rsid w:val="001140D9"/>
    <w:rsid w:val="00116314"/>
    <w:rsid w:val="001225F2"/>
    <w:rsid w:val="00122C94"/>
    <w:rsid w:val="0012350C"/>
    <w:rsid w:val="00123AA9"/>
    <w:rsid w:val="00124A9A"/>
    <w:rsid w:val="00124D09"/>
    <w:rsid w:val="0012640E"/>
    <w:rsid w:val="00126468"/>
    <w:rsid w:val="00130291"/>
    <w:rsid w:val="00132497"/>
    <w:rsid w:val="00132506"/>
    <w:rsid w:val="00142FC9"/>
    <w:rsid w:val="001447DF"/>
    <w:rsid w:val="00145FE5"/>
    <w:rsid w:val="00162068"/>
    <w:rsid w:val="0016207E"/>
    <w:rsid w:val="001629AD"/>
    <w:rsid w:val="00162B6F"/>
    <w:rsid w:val="001645B0"/>
    <w:rsid w:val="00164AC4"/>
    <w:rsid w:val="00164C87"/>
    <w:rsid w:val="001651FA"/>
    <w:rsid w:val="001661E9"/>
    <w:rsid w:val="00172281"/>
    <w:rsid w:val="0017291A"/>
    <w:rsid w:val="001747C2"/>
    <w:rsid w:val="001817D4"/>
    <w:rsid w:val="00183E15"/>
    <w:rsid w:val="00183E4E"/>
    <w:rsid w:val="00184A7E"/>
    <w:rsid w:val="00190C52"/>
    <w:rsid w:val="00193510"/>
    <w:rsid w:val="00194C07"/>
    <w:rsid w:val="001974A9"/>
    <w:rsid w:val="0019761E"/>
    <w:rsid w:val="001A21F2"/>
    <w:rsid w:val="001A42F3"/>
    <w:rsid w:val="001A4C72"/>
    <w:rsid w:val="001A53BB"/>
    <w:rsid w:val="001A7BB6"/>
    <w:rsid w:val="001B0857"/>
    <w:rsid w:val="001B1A56"/>
    <w:rsid w:val="001B2404"/>
    <w:rsid w:val="001C0B23"/>
    <w:rsid w:val="001C4AAA"/>
    <w:rsid w:val="001C55D4"/>
    <w:rsid w:val="001C7303"/>
    <w:rsid w:val="001D2AC4"/>
    <w:rsid w:val="001D6705"/>
    <w:rsid w:val="001E15B5"/>
    <w:rsid w:val="001E4142"/>
    <w:rsid w:val="001E7F39"/>
    <w:rsid w:val="001F6A8F"/>
    <w:rsid w:val="001F74CC"/>
    <w:rsid w:val="002001D7"/>
    <w:rsid w:val="002006C3"/>
    <w:rsid w:val="00202432"/>
    <w:rsid w:val="0020248A"/>
    <w:rsid w:val="002105C8"/>
    <w:rsid w:val="00210979"/>
    <w:rsid w:val="00212815"/>
    <w:rsid w:val="00212864"/>
    <w:rsid w:val="002149D2"/>
    <w:rsid w:val="00220E22"/>
    <w:rsid w:val="00224660"/>
    <w:rsid w:val="002266E9"/>
    <w:rsid w:val="002305EA"/>
    <w:rsid w:val="00231B3F"/>
    <w:rsid w:val="00232876"/>
    <w:rsid w:val="00237ACF"/>
    <w:rsid w:val="00243CB8"/>
    <w:rsid w:val="002442B7"/>
    <w:rsid w:val="002503D9"/>
    <w:rsid w:val="00251341"/>
    <w:rsid w:val="0026245D"/>
    <w:rsid w:val="00263475"/>
    <w:rsid w:val="00263E4B"/>
    <w:rsid w:val="002647F7"/>
    <w:rsid w:val="00265755"/>
    <w:rsid w:val="00266CCA"/>
    <w:rsid w:val="00267176"/>
    <w:rsid w:val="00267D8B"/>
    <w:rsid w:val="00271325"/>
    <w:rsid w:val="00274723"/>
    <w:rsid w:val="00280137"/>
    <w:rsid w:val="00280664"/>
    <w:rsid w:val="00282A69"/>
    <w:rsid w:val="00285457"/>
    <w:rsid w:val="00285EDA"/>
    <w:rsid w:val="00286066"/>
    <w:rsid w:val="00287C85"/>
    <w:rsid w:val="002906B0"/>
    <w:rsid w:val="0029218A"/>
    <w:rsid w:val="00292E8A"/>
    <w:rsid w:val="00293391"/>
    <w:rsid w:val="00293C13"/>
    <w:rsid w:val="00295F45"/>
    <w:rsid w:val="002A3641"/>
    <w:rsid w:val="002A3EF2"/>
    <w:rsid w:val="002A5B40"/>
    <w:rsid w:val="002A5D25"/>
    <w:rsid w:val="002A6390"/>
    <w:rsid w:val="002B0063"/>
    <w:rsid w:val="002B1B63"/>
    <w:rsid w:val="002B55EC"/>
    <w:rsid w:val="002B5B32"/>
    <w:rsid w:val="002B5B5F"/>
    <w:rsid w:val="002C0827"/>
    <w:rsid w:val="002C1DCE"/>
    <w:rsid w:val="002C272F"/>
    <w:rsid w:val="002C4F91"/>
    <w:rsid w:val="002C59FD"/>
    <w:rsid w:val="002C79D4"/>
    <w:rsid w:val="002D07EF"/>
    <w:rsid w:val="002D5715"/>
    <w:rsid w:val="002D7509"/>
    <w:rsid w:val="002F39F0"/>
    <w:rsid w:val="00301635"/>
    <w:rsid w:val="00310C37"/>
    <w:rsid w:val="00312A97"/>
    <w:rsid w:val="003139EB"/>
    <w:rsid w:val="00317E3C"/>
    <w:rsid w:val="00321512"/>
    <w:rsid w:val="0032291B"/>
    <w:rsid w:val="00322D04"/>
    <w:rsid w:val="00326659"/>
    <w:rsid w:val="0032709F"/>
    <w:rsid w:val="00327483"/>
    <w:rsid w:val="003346C8"/>
    <w:rsid w:val="00334C59"/>
    <w:rsid w:val="00350BB1"/>
    <w:rsid w:val="00351868"/>
    <w:rsid w:val="0035199F"/>
    <w:rsid w:val="00354DA8"/>
    <w:rsid w:val="003625AE"/>
    <w:rsid w:val="00362777"/>
    <w:rsid w:val="0036404A"/>
    <w:rsid w:val="00364AF5"/>
    <w:rsid w:val="00367063"/>
    <w:rsid w:val="003672B5"/>
    <w:rsid w:val="00371136"/>
    <w:rsid w:val="00371289"/>
    <w:rsid w:val="00373581"/>
    <w:rsid w:val="00376B0E"/>
    <w:rsid w:val="00376DFA"/>
    <w:rsid w:val="00376F97"/>
    <w:rsid w:val="00381BE5"/>
    <w:rsid w:val="003821A5"/>
    <w:rsid w:val="0038468F"/>
    <w:rsid w:val="00384B08"/>
    <w:rsid w:val="00386370"/>
    <w:rsid w:val="00386E8F"/>
    <w:rsid w:val="00391159"/>
    <w:rsid w:val="00391D17"/>
    <w:rsid w:val="003923BA"/>
    <w:rsid w:val="003945C8"/>
    <w:rsid w:val="00394BC4"/>
    <w:rsid w:val="00396894"/>
    <w:rsid w:val="003A17C4"/>
    <w:rsid w:val="003A2A71"/>
    <w:rsid w:val="003A40B5"/>
    <w:rsid w:val="003A78E1"/>
    <w:rsid w:val="003B33FE"/>
    <w:rsid w:val="003B364E"/>
    <w:rsid w:val="003B6910"/>
    <w:rsid w:val="003B6F5A"/>
    <w:rsid w:val="003C1716"/>
    <w:rsid w:val="003C4676"/>
    <w:rsid w:val="003D0BB6"/>
    <w:rsid w:val="003D0DE4"/>
    <w:rsid w:val="003E204F"/>
    <w:rsid w:val="003F036B"/>
    <w:rsid w:val="003F4A05"/>
    <w:rsid w:val="00400DB1"/>
    <w:rsid w:val="00403614"/>
    <w:rsid w:val="00407FB1"/>
    <w:rsid w:val="0041148E"/>
    <w:rsid w:val="00413718"/>
    <w:rsid w:val="0041653C"/>
    <w:rsid w:val="004220B7"/>
    <w:rsid w:val="004246A0"/>
    <w:rsid w:val="00430632"/>
    <w:rsid w:val="00430836"/>
    <w:rsid w:val="00433077"/>
    <w:rsid w:val="004337E4"/>
    <w:rsid w:val="00435CAE"/>
    <w:rsid w:val="00444050"/>
    <w:rsid w:val="004459E0"/>
    <w:rsid w:val="00446B3C"/>
    <w:rsid w:val="0044771A"/>
    <w:rsid w:val="00450C04"/>
    <w:rsid w:val="004528BE"/>
    <w:rsid w:val="00454E49"/>
    <w:rsid w:val="00457550"/>
    <w:rsid w:val="0046054D"/>
    <w:rsid w:val="00464F34"/>
    <w:rsid w:val="00466E34"/>
    <w:rsid w:val="004713EA"/>
    <w:rsid w:val="00472E40"/>
    <w:rsid w:val="00473BAC"/>
    <w:rsid w:val="00475628"/>
    <w:rsid w:val="00476765"/>
    <w:rsid w:val="004800D1"/>
    <w:rsid w:val="00482FFE"/>
    <w:rsid w:val="00483826"/>
    <w:rsid w:val="00484A16"/>
    <w:rsid w:val="0048661C"/>
    <w:rsid w:val="0048684F"/>
    <w:rsid w:val="00491835"/>
    <w:rsid w:val="00494970"/>
    <w:rsid w:val="004A00A1"/>
    <w:rsid w:val="004A04F8"/>
    <w:rsid w:val="004A09C1"/>
    <w:rsid w:val="004A0AF6"/>
    <w:rsid w:val="004A2308"/>
    <w:rsid w:val="004A293F"/>
    <w:rsid w:val="004A3284"/>
    <w:rsid w:val="004A492B"/>
    <w:rsid w:val="004A4B76"/>
    <w:rsid w:val="004A72DC"/>
    <w:rsid w:val="004B0747"/>
    <w:rsid w:val="004B0FD5"/>
    <w:rsid w:val="004C0CA8"/>
    <w:rsid w:val="004C269C"/>
    <w:rsid w:val="004C48F4"/>
    <w:rsid w:val="004C764A"/>
    <w:rsid w:val="004D5471"/>
    <w:rsid w:val="004D54E9"/>
    <w:rsid w:val="004D61F5"/>
    <w:rsid w:val="004E1B6F"/>
    <w:rsid w:val="004E1F4F"/>
    <w:rsid w:val="004E2A01"/>
    <w:rsid w:val="004E2B77"/>
    <w:rsid w:val="004E63D0"/>
    <w:rsid w:val="004F5082"/>
    <w:rsid w:val="004F5C63"/>
    <w:rsid w:val="005007AC"/>
    <w:rsid w:val="00501424"/>
    <w:rsid w:val="00502DE4"/>
    <w:rsid w:val="005051AD"/>
    <w:rsid w:val="005129BE"/>
    <w:rsid w:val="00512F6C"/>
    <w:rsid w:val="005152EB"/>
    <w:rsid w:val="00521562"/>
    <w:rsid w:val="005228A0"/>
    <w:rsid w:val="00523428"/>
    <w:rsid w:val="00531DFB"/>
    <w:rsid w:val="00532289"/>
    <w:rsid w:val="0053383E"/>
    <w:rsid w:val="00535F16"/>
    <w:rsid w:val="00541DED"/>
    <w:rsid w:val="00542612"/>
    <w:rsid w:val="0055084A"/>
    <w:rsid w:val="00551A7C"/>
    <w:rsid w:val="00561067"/>
    <w:rsid w:val="00561B1C"/>
    <w:rsid w:val="0056294D"/>
    <w:rsid w:val="00563154"/>
    <w:rsid w:val="00563E8D"/>
    <w:rsid w:val="00564CD8"/>
    <w:rsid w:val="00567082"/>
    <w:rsid w:val="005673B0"/>
    <w:rsid w:val="005676E8"/>
    <w:rsid w:val="00567C85"/>
    <w:rsid w:val="005700DA"/>
    <w:rsid w:val="00570928"/>
    <w:rsid w:val="005722A1"/>
    <w:rsid w:val="00572574"/>
    <w:rsid w:val="00573D85"/>
    <w:rsid w:val="00581F8F"/>
    <w:rsid w:val="005824BD"/>
    <w:rsid w:val="005866C3"/>
    <w:rsid w:val="00586F1A"/>
    <w:rsid w:val="005924C2"/>
    <w:rsid w:val="00592C92"/>
    <w:rsid w:val="00594206"/>
    <w:rsid w:val="0059549B"/>
    <w:rsid w:val="00595634"/>
    <w:rsid w:val="00596E3C"/>
    <w:rsid w:val="005A0FA4"/>
    <w:rsid w:val="005A2995"/>
    <w:rsid w:val="005A4908"/>
    <w:rsid w:val="005B09F2"/>
    <w:rsid w:val="005B1389"/>
    <w:rsid w:val="005B1CAB"/>
    <w:rsid w:val="005B446A"/>
    <w:rsid w:val="005B4DDB"/>
    <w:rsid w:val="005B7A0D"/>
    <w:rsid w:val="005C48C0"/>
    <w:rsid w:val="005C7059"/>
    <w:rsid w:val="005D240C"/>
    <w:rsid w:val="005E139F"/>
    <w:rsid w:val="005E27BD"/>
    <w:rsid w:val="005E2C51"/>
    <w:rsid w:val="005E61AB"/>
    <w:rsid w:val="005F42E7"/>
    <w:rsid w:val="005F687B"/>
    <w:rsid w:val="005F7AFC"/>
    <w:rsid w:val="006004BB"/>
    <w:rsid w:val="0061253E"/>
    <w:rsid w:val="00617867"/>
    <w:rsid w:val="0062453C"/>
    <w:rsid w:val="00624942"/>
    <w:rsid w:val="006249A6"/>
    <w:rsid w:val="00626962"/>
    <w:rsid w:val="00633D91"/>
    <w:rsid w:val="006364B8"/>
    <w:rsid w:val="00640C35"/>
    <w:rsid w:val="00640F31"/>
    <w:rsid w:val="00641B49"/>
    <w:rsid w:val="00644F3C"/>
    <w:rsid w:val="00651926"/>
    <w:rsid w:val="00653281"/>
    <w:rsid w:val="006534CF"/>
    <w:rsid w:val="0065414C"/>
    <w:rsid w:val="006543DA"/>
    <w:rsid w:val="006545DC"/>
    <w:rsid w:val="0065571B"/>
    <w:rsid w:val="006666A6"/>
    <w:rsid w:val="00672E9D"/>
    <w:rsid w:val="00676041"/>
    <w:rsid w:val="00680327"/>
    <w:rsid w:val="00684AEB"/>
    <w:rsid w:val="006851E4"/>
    <w:rsid w:val="00686E5A"/>
    <w:rsid w:val="006879A2"/>
    <w:rsid w:val="00690544"/>
    <w:rsid w:val="00694D0C"/>
    <w:rsid w:val="00696250"/>
    <w:rsid w:val="00696931"/>
    <w:rsid w:val="006A4C04"/>
    <w:rsid w:val="006A5DB0"/>
    <w:rsid w:val="006A6A24"/>
    <w:rsid w:val="006A6A64"/>
    <w:rsid w:val="006B1B6A"/>
    <w:rsid w:val="006B1DDC"/>
    <w:rsid w:val="006B571A"/>
    <w:rsid w:val="006B6C02"/>
    <w:rsid w:val="006C1035"/>
    <w:rsid w:val="006C1E36"/>
    <w:rsid w:val="006C2565"/>
    <w:rsid w:val="006C636C"/>
    <w:rsid w:val="006C64FE"/>
    <w:rsid w:val="006D0F3C"/>
    <w:rsid w:val="006D5EB4"/>
    <w:rsid w:val="006D7CD3"/>
    <w:rsid w:val="006E23D0"/>
    <w:rsid w:val="006E23E0"/>
    <w:rsid w:val="006E3F97"/>
    <w:rsid w:val="006E4333"/>
    <w:rsid w:val="006E5646"/>
    <w:rsid w:val="006F0753"/>
    <w:rsid w:val="006F45CC"/>
    <w:rsid w:val="006F49F4"/>
    <w:rsid w:val="006F62A0"/>
    <w:rsid w:val="00700D98"/>
    <w:rsid w:val="00704C1F"/>
    <w:rsid w:val="00705BCF"/>
    <w:rsid w:val="00707F81"/>
    <w:rsid w:val="0071047E"/>
    <w:rsid w:val="00710A3C"/>
    <w:rsid w:val="00710D51"/>
    <w:rsid w:val="00711EC8"/>
    <w:rsid w:val="007270B2"/>
    <w:rsid w:val="00727743"/>
    <w:rsid w:val="00732CAA"/>
    <w:rsid w:val="007344EB"/>
    <w:rsid w:val="00734FB1"/>
    <w:rsid w:val="00740FA5"/>
    <w:rsid w:val="007438A8"/>
    <w:rsid w:val="007454F4"/>
    <w:rsid w:val="00746762"/>
    <w:rsid w:val="007468AA"/>
    <w:rsid w:val="00750761"/>
    <w:rsid w:val="0075405D"/>
    <w:rsid w:val="007575CE"/>
    <w:rsid w:val="0075787F"/>
    <w:rsid w:val="00762AC8"/>
    <w:rsid w:val="007677F2"/>
    <w:rsid w:val="00770650"/>
    <w:rsid w:val="00770BCF"/>
    <w:rsid w:val="00772F16"/>
    <w:rsid w:val="00773384"/>
    <w:rsid w:val="00773895"/>
    <w:rsid w:val="00777215"/>
    <w:rsid w:val="00791190"/>
    <w:rsid w:val="00791930"/>
    <w:rsid w:val="00793755"/>
    <w:rsid w:val="00794827"/>
    <w:rsid w:val="00795093"/>
    <w:rsid w:val="007956E7"/>
    <w:rsid w:val="007964F0"/>
    <w:rsid w:val="007A13DF"/>
    <w:rsid w:val="007A3A14"/>
    <w:rsid w:val="007A412B"/>
    <w:rsid w:val="007A581F"/>
    <w:rsid w:val="007B1B95"/>
    <w:rsid w:val="007B34CF"/>
    <w:rsid w:val="007B5051"/>
    <w:rsid w:val="007B5881"/>
    <w:rsid w:val="007B58EF"/>
    <w:rsid w:val="007B5988"/>
    <w:rsid w:val="007B7C15"/>
    <w:rsid w:val="007B7E77"/>
    <w:rsid w:val="007C1BD9"/>
    <w:rsid w:val="007C588C"/>
    <w:rsid w:val="007C6192"/>
    <w:rsid w:val="007C7A31"/>
    <w:rsid w:val="007D0998"/>
    <w:rsid w:val="007D2ED8"/>
    <w:rsid w:val="007D6F6B"/>
    <w:rsid w:val="007D7637"/>
    <w:rsid w:val="007E1454"/>
    <w:rsid w:val="007E15D7"/>
    <w:rsid w:val="007E1932"/>
    <w:rsid w:val="007E32DD"/>
    <w:rsid w:val="007E3A93"/>
    <w:rsid w:val="007E497F"/>
    <w:rsid w:val="007E7E43"/>
    <w:rsid w:val="007E7FFB"/>
    <w:rsid w:val="007F1FF6"/>
    <w:rsid w:val="007F68D0"/>
    <w:rsid w:val="007F7702"/>
    <w:rsid w:val="00800677"/>
    <w:rsid w:val="0080238B"/>
    <w:rsid w:val="008031AB"/>
    <w:rsid w:val="00803277"/>
    <w:rsid w:val="008041B7"/>
    <w:rsid w:val="00813019"/>
    <w:rsid w:val="00814CA9"/>
    <w:rsid w:val="008220ED"/>
    <w:rsid w:val="00823A9A"/>
    <w:rsid w:val="008242BD"/>
    <w:rsid w:val="00825A7C"/>
    <w:rsid w:val="00825DEC"/>
    <w:rsid w:val="00831267"/>
    <w:rsid w:val="00837E87"/>
    <w:rsid w:val="008402EF"/>
    <w:rsid w:val="0084194F"/>
    <w:rsid w:val="0084614F"/>
    <w:rsid w:val="0084693A"/>
    <w:rsid w:val="00846B69"/>
    <w:rsid w:val="0085172C"/>
    <w:rsid w:val="0086079D"/>
    <w:rsid w:val="008644A4"/>
    <w:rsid w:val="008649EA"/>
    <w:rsid w:val="00866106"/>
    <w:rsid w:val="008704DC"/>
    <w:rsid w:val="00872F92"/>
    <w:rsid w:val="00873EBD"/>
    <w:rsid w:val="00874268"/>
    <w:rsid w:val="00874C3F"/>
    <w:rsid w:val="00880CA4"/>
    <w:rsid w:val="0088301A"/>
    <w:rsid w:val="008928A8"/>
    <w:rsid w:val="00893170"/>
    <w:rsid w:val="008964AF"/>
    <w:rsid w:val="008A13BB"/>
    <w:rsid w:val="008A5396"/>
    <w:rsid w:val="008A6FAD"/>
    <w:rsid w:val="008B3D0A"/>
    <w:rsid w:val="008B43E8"/>
    <w:rsid w:val="008B5D1D"/>
    <w:rsid w:val="008B7A38"/>
    <w:rsid w:val="008C201F"/>
    <w:rsid w:val="008C6F4F"/>
    <w:rsid w:val="008D1A67"/>
    <w:rsid w:val="008D2463"/>
    <w:rsid w:val="008D4439"/>
    <w:rsid w:val="008D6C38"/>
    <w:rsid w:val="008E44AB"/>
    <w:rsid w:val="008E6FCF"/>
    <w:rsid w:val="008F0E8D"/>
    <w:rsid w:val="008F2B79"/>
    <w:rsid w:val="008F3521"/>
    <w:rsid w:val="008F7125"/>
    <w:rsid w:val="008F75E4"/>
    <w:rsid w:val="00903F45"/>
    <w:rsid w:val="0090672B"/>
    <w:rsid w:val="00907DA4"/>
    <w:rsid w:val="00911976"/>
    <w:rsid w:val="009125E1"/>
    <w:rsid w:val="00930934"/>
    <w:rsid w:val="009313A0"/>
    <w:rsid w:val="00931B15"/>
    <w:rsid w:val="0093604C"/>
    <w:rsid w:val="00954500"/>
    <w:rsid w:val="009551C9"/>
    <w:rsid w:val="00956EF2"/>
    <w:rsid w:val="0095722B"/>
    <w:rsid w:val="00965368"/>
    <w:rsid w:val="00965BA5"/>
    <w:rsid w:val="00967499"/>
    <w:rsid w:val="009764C7"/>
    <w:rsid w:val="009770D2"/>
    <w:rsid w:val="00982AFA"/>
    <w:rsid w:val="00986A57"/>
    <w:rsid w:val="009A4A84"/>
    <w:rsid w:val="009A5190"/>
    <w:rsid w:val="009A5F47"/>
    <w:rsid w:val="009A7BC9"/>
    <w:rsid w:val="009B1CA6"/>
    <w:rsid w:val="009B1EAC"/>
    <w:rsid w:val="009B4E22"/>
    <w:rsid w:val="009B6922"/>
    <w:rsid w:val="009C0BC8"/>
    <w:rsid w:val="009C0E5B"/>
    <w:rsid w:val="009C60A9"/>
    <w:rsid w:val="009C73F4"/>
    <w:rsid w:val="009D0434"/>
    <w:rsid w:val="009D2937"/>
    <w:rsid w:val="009D3079"/>
    <w:rsid w:val="009D39A5"/>
    <w:rsid w:val="009D7879"/>
    <w:rsid w:val="009E1408"/>
    <w:rsid w:val="009E1958"/>
    <w:rsid w:val="009E3C7C"/>
    <w:rsid w:val="009E67F3"/>
    <w:rsid w:val="009F2783"/>
    <w:rsid w:val="009F4682"/>
    <w:rsid w:val="009F4D59"/>
    <w:rsid w:val="009F56E6"/>
    <w:rsid w:val="00A006C9"/>
    <w:rsid w:val="00A0367A"/>
    <w:rsid w:val="00A065D5"/>
    <w:rsid w:val="00A069E6"/>
    <w:rsid w:val="00A0717A"/>
    <w:rsid w:val="00A1193A"/>
    <w:rsid w:val="00A11DA0"/>
    <w:rsid w:val="00A12412"/>
    <w:rsid w:val="00A162C9"/>
    <w:rsid w:val="00A21DF7"/>
    <w:rsid w:val="00A231AF"/>
    <w:rsid w:val="00A246F4"/>
    <w:rsid w:val="00A24F6E"/>
    <w:rsid w:val="00A25E19"/>
    <w:rsid w:val="00A322DA"/>
    <w:rsid w:val="00A339F3"/>
    <w:rsid w:val="00A45B56"/>
    <w:rsid w:val="00A46874"/>
    <w:rsid w:val="00A500A5"/>
    <w:rsid w:val="00A518E7"/>
    <w:rsid w:val="00A53E72"/>
    <w:rsid w:val="00A55043"/>
    <w:rsid w:val="00A55F32"/>
    <w:rsid w:val="00A56615"/>
    <w:rsid w:val="00A569E2"/>
    <w:rsid w:val="00A61B57"/>
    <w:rsid w:val="00A63440"/>
    <w:rsid w:val="00A64332"/>
    <w:rsid w:val="00A70AFD"/>
    <w:rsid w:val="00A7353A"/>
    <w:rsid w:val="00A74ECF"/>
    <w:rsid w:val="00A77997"/>
    <w:rsid w:val="00A77F87"/>
    <w:rsid w:val="00A9280B"/>
    <w:rsid w:val="00A97CE2"/>
    <w:rsid w:val="00AA2176"/>
    <w:rsid w:val="00AA44B6"/>
    <w:rsid w:val="00AB03F0"/>
    <w:rsid w:val="00AB19C4"/>
    <w:rsid w:val="00AB20A5"/>
    <w:rsid w:val="00AB330D"/>
    <w:rsid w:val="00AB458B"/>
    <w:rsid w:val="00AB6ADC"/>
    <w:rsid w:val="00AB70F4"/>
    <w:rsid w:val="00AC4B7A"/>
    <w:rsid w:val="00AC73D3"/>
    <w:rsid w:val="00AC74D6"/>
    <w:rsid w:val="00AD0BB0"/>
    <w:rsid w:val="00AD0FE9"/>
    <w:rsid w:val="00AD2FCE"/>
    <w:rsid w:val="00AE4B00"/>
    <w:rsid w:val="00AE4F61"/>
    <w:rsid w:val="00AE64CD"/>
    <w:rsid w:val="00AF1257"/>
    <w:rsid w:val="00AF23A1"/>
    <w:rsid w:val="00AF44EC"/>
    <w:rsid w:val="00AF5164"/>
    <w:rsid w:val="00AF700D"/>
    <w:rsid w:val="00AF7038"/>
    <w:rsid w:val="00AF72C8"/>
    <w:rsid w:val="00AF7FB5"/>
    <w:rsid w:val="00B00CFE"/>
    <w:rsid w:val="00B04175"/>
    <w:rsid w:val="00B0591C"/>
    <w:rsid w:val="00B06710"/>
    <w:rsid w:val="00B10672"/>
    <w:rsid w:val="00B12CFE"/>
    <w:rsid w:val="00B12E00"/>
    <w:rsid w:val="00B14BED"/>
    <w:rsid w:val="00B16F17"/>
    <w:rsid w:val="00B231C5"/>
    <w:rsid w:val="00B23F13"/>
    <w:rsid w:val="00B24AD3"/>
    <w:rsid w:val="00B258DF"/>
    <w:rsid w:val="00B264B7"/>
    <w:rsid w:val="00B2683B"/>
    <w:rsid w:val="00B32A19"/>
    <w:rsid w:val="00B363F9"/>
    <w:rsid w:val="00B4328C"/>
    <w:rsid w:val="00B439F1"/>
    <w:rsid w:val="00B43D07"/>
    <w:rsid w:val="00B45A42"/>
    <w:rsid w:val="00B46033"/>
    <w:rsid w:val="00B467A5"/>
    <w:rsid w:val="00B46AA0"/>
    <w:rsid w:val="00B51E79"/>
    <w:rsid w:val="00B521D3"/>
    <w:rsid w:val="00B53660"/>
    <w:rsid w:val="00B57899"/>
    <w:rsid w:val="00B57EC5"/>
    <w:rsid w:val="00B627CF"/>
    <w:rsid w:val="00B65F08"/>
    <w:rsid w:val="00B70411"/>
    <w:rsid w:val="00B73265"/>
    <w:rsid w:val="00B8118C"/>
    <w:rsid w:val="00B82F57"/>
    <w:rsid w:val="00B84E60"/>
    <w:rsid w:val="00B8618F"/>
    <w:rsid w:val="00B862E2"/>
    <w:rsid w:val="00B9065F"/>
    <w:rsid w:val="00B93231"/>
    <w:rsid w:val="00B93D92"/>
    <w:rsid w:val="00BA2F2F"/>
    <w:rsid w:val="00BA3F98"/>
    <w:rsid w:val="00BA4EEF"/>
    <w:rsid w:val="00BA57DE"/>
    <w:rsid w:val="00BB0FDA"/>
    <w:rsid w:val="00BB28CF"/>
    <w:rsid w:val="00BB2959"/>
    <w:rsid w:val="00BB35EF"/>
    <w:rsid w:val="00BB6B7F"/>
    <w:rsid w:val="00BC3133"/>
    <w:rsid w:val="00BC6045"/>
    <w:rsid w:val="00BC6F60"/>
    <w:rsid w:val="00BD1F01"/>
    <w:rsid w:val="00BD2366"/>
    <w:rsid w:val="00BD2F51"/>
    <w:rsid w:val="00BD5381"/>
    <w:rsid w:val="00BE1745"/>
    <w:rsid w:val="00BE4598"/>
    <w:rsid w:val="00BE4D14"/>
    <w:rsid w:val="00BF08F4"/>
    <w:rsid w:val="00BF1C3B"/>
    <w:rsid w:val="00BF2951"/>
    <w:rsid w:val="00BF3716"/>
    <w:rsid w:val="00BF44EB"/>
    <w:rsid w:val="00BF52A1"/>
    <w:rsid w:val="00BF54D0"/>
    <w:rsid w:val="00BF65D2"/>
    <w:rsid w:val="00C00C4D"/>
    <w:rsid w:val="00C05D34"/>
    <w:rsid w:val="00C05DBB"/>
    <w:rsid w:val="00C073DF"/>
    <w:rsid w:val="00C14974"/>
    <w:rsid w:val="00C14B04"/>
    <w:rsid w:val="00C2525E"/>
    <w:rsid w:val="00C26854"/>
    <w:rsid w:val="00C2715B"/>
    <w:rsid w:val="00C27A7E"/>
    <w:rsid w:val="00C30509"/>
    <w:rsid w:val="00C315DF"/>
    <w:rsid w:val="00C32443"/>
    <w:rsid w:val="00C3362A"/>
    <w:rsid w:val="00C3777C"/>
    <w:rsid w:val="00C4003B"/>
    <w:rsid w:val="00C40867"/>
    <w:rsid w:val="00C42363"/>
    <w:rsid w:val="00C4351E"/>
    <w:rsid w:val="00C44C95"/>
    <w:rsid w:val="00C46BD2"/>
    <w:rsid w:val="00C47417"/>
    <w:rsid w:val="00C506FC"/>
    <w:rsid w:val="00C55D69"/>
    <w:rsid w:val="00C62641"/>
    <w:rsid w:val="00C647EA"/>
    <w:rsid w:val="00C653D8"/>
    <w:rsid w:val="00C71DF6"/>
    <w:rsid w:val="00C7247D"/>
    <w:rsid w:val="00C73319"/>
    <w:rsid w:val="00C7384E"/>
    <w:rsid w:val="00C741CF"/>
    <w:rsid w:val="00C7627B"/>
    <w:rsid w:val="00C772B9"/>
    <w:rsid w:val="00C80E46"/>
    <w:rsid w:val="00C814EB"/>
    <w:rsid w:val="00C86011"/>
    <w:rsid w:val="00C8626B"/>
    <w:rsid w:val="00C86BC0"/>
    <w:rsid w:val="00C8708C"/>
    <w:rsid w:val="00C90BDE"/>
    <w:rsid w:val="00C92416"/>
    <w:rsid w:val="00C945D2"/>
    <w:rsid w:val="00C9776A"/>
    <w:rsid w:val="00CA079D"/>
    <w:rsid w:val="00CA0BF1"/>
    <w:rsid w:val="00CA16B0"/>
    <w:rsid w:val="00CA1C5F"/>
    <w:rsid w:val="00CB10CF"/>
    <w:rsid w:val="00CB13CC"/>
    <w:rsid w:val="00CB5448"/>
    <w:rsid w:val="00CC0DC9"/>
    <w:rsid w:val="00CC5AFC"/>
    <w:rsid w:val="00CC6630"/>
    <w:rsid w:val="00CC7FA4"/>
    <w:rsid w:val="00CD105E"/>
    <w:rsid w:val="00CD5D23"/>
    <w:rsid w:val="00CD68CB"/>
    <w:rsid w:val="00CD779E"/>
    <w:rsid w:val="00CE0FAD"/>
    <w:rsid w:val="00CE20C7"/>
    <w:rsid w:val="00CE5019"/>
    <w:rsid w:val="00CE52FD"/>
    <w:rsid w:val="00CE6392"/>
    <w:rsid w:val="00CE761E"/>
    <w:rsid w:val="00CF0D81"/>
    <w:rsid w:val="00CF6D20"/>
    <w:rsid w:val="00D004DC"/>
    <w:rsid w:val="00D007A0"/>
    <w:rsid w:val="00D03301"/>
    <w:rsid w:val="00D04CB2"/>
    <w:rsid w:val="00D04F3F"/>
    <w:rsid w:val="00D06389"/>
    <w:rsid w:val="00D103A2"/>
    <w:rsid w:val="00D159C5"/>
    <w:rsid w:val="00D2013D"/>
    <w:rsid w:val="00D2414B"/>
    <w:rsid w:val="00D35332"/>
    <w:rsid w:val="00D35955"/>
    <w:rsid w:val="00D407D4"/>
    <w:rsid w:val="00D42B35"/>
    <w:rsid w:val="00D43193"/>
    <w:rsid w:val="00D60C3F"/>
    <w:rsid w:val="00D613E9"/>
    <w:rsid w:val="00D61E59"/>
    <w:rsid w:val="00D622CD"/>
    <w:rsid w:val="00D62548"/>
    <w:rsid w:val="00D73E60"/>
    <w:rsid w:val="00D75620"/>
    <w:rsid w:val="00D757EB"/>
    <w:rsid w:val="00D75939"/>
    <w:rsid w:val="00D75DC6"/>
    <w:rsid w:val="00D75F84"/>
    <w:rsid w:val="00D81BE4"/>
    <w:rsid w:val="00D84316"/>
    <w:rsid w:val="00D875C6"/>
    <w:rsid w:val="00D900D7"/>
    <w:rsid w:val="00D934C4"/>
    <w:rsid w:val="00D96496"/>
    <w:rsid w:val="00DA0AE6"/>
    <w:rsid w:val="00DA217B"/>
    <w:rsid w:val="00DA3F85"/>
    <w:rsid w:val="00DA7BCF"/>
    <w:rsid w:val="00DA7E5D"/>
    <w:rsid w:val="00DB6297"/>
    <w:rsid w:val="00DB7640"/>
    <w:rsid w:val="00DB76BC"/>
    <w:rsid w:val="00DC0BFF"/>
    <w:rsid w:val="00DC1C54"/>
    <w:rsid w:val="00DC238E"/>
    <w:rsid w:val="00DC49E0"/>
    <w:rsid w:val="00DD03F4"/>
    <w:rsid w:val="00DD0CAD"/>
    <w:rsid w:val="00DD0DC6"/>
    <w:rsid w:val="00DD22E2"/>
    <w:rsid w:val="00DD6096"/>
    <w:rsid w:val="00DD679B"/>
    <w:rsid w:val="00DD7034"/>
    <w:rsid w:val="00DD7313"/>
    <w:rsid w:val="00DE10C6"/>
    <w:rsid w:val="00DE2773"/>
    <w:rsid w:val="00DE400E"/>
    <w:rsid w:val="00DE4C4C"/>
    <w:rsid w:val="00DF27B4"/>
    <w:rsid w:val="00DF58A2"/>
    <w:rsid w:val="00DF63E7"/>
    <w:rsid w:val="00DF7E34"/>
    <w:rsid w:val="00E04FB6"/>
    <w:rsid w:val="00E1294A"/>
    <w:rsid w:val="00E16C64"/>
    <w:rsid w:val="00E1799A"/>
    <w:rsid w:val="00E200B6"/>
    <w:rsid w:val="00E2019C"/>
    <w:rsid w:val="00E21AA5"/>
    <w:rsid w:val="00E234BB"/>
    <w:rsid w:val="00E237ED"/>
    <w:rsid w:val="00E23F9F"/>
    <w:rsid w:val="00E350B3"/>
    <w:rsid w:val="00E4295A"/>
    <w:rsid w:val="00E43DD9"/>
    <w:rsid w:val="00E5095A"/>
    <w:rsid w:val="00E57DAF"/>
    <w:rsid w:val="00E643AF"/>
    <w:rsid w:val="00E703F2"/>
    <w:rsid w:val="00E76AA7"/>
    <w:rsid w:val="00E80619"/>
    <w:rsid w:val="00E80A57"/>
    <w:rsid w:val="00E828BF"/>
    <w:rsid w:val="00E830D7"/>
    <w:rsid w:val="00E83D84"/>
    <w:rsid w:val="00E8681E"/>
    <w:rsid w:val="00E87E09"/>
    <w:rsid w:val="00E903BF"/>
    <w:rsid w:val="00E91306"/>
    <w:rsid w:val="00E92F44"/>
    <w:rsid w:val="00E935FB"/>
    <w:rsid w:val="00E97500"/>
    <w:rsid w:val="00E97A32"/>
    <w:rsid w:val="00EA4F3F"/>
    <w:rsid w:val="00EA6079"/>
    <w:rsid w:val="00EB2D15"/>
    <w:rsid w:val="00EC1E21"/>
    <w:rsid w:val="00EC68B0"/>
    <w:rsid w:val="00EC6C02"/>
    <w:rsid w:val="00EC6C90"/>
    <w:rsid w:val="00EC7F1A"/>
    <w:rsid w:val="00EC7FF7"/>
    <w:rsid w:val="00ED0171"/>
    <w:rsid w:val="00ED18D2"/>
    <w:rsid w:val="00ED21A1"/>
    <w:rsid w:val="00ED3E8D"/>
    <w:rsid w:val="00ED4A60"/>
    <w:rsid w:val="00ED4EFE"/>
    <w:rsid w:val="00ED6DDA"/>
    <w:rsid w:val="00ED7B40"/>
    <w:rsid w:val="00EE1520"/>
    <w:rsid w:val="00EE4941"/>
    <w:rsid w:val="00EE4C39"/>
    <w:rsid w:val="00EF1B11"/>
    <w:rsid w:val="00EF1B8E"/>
    <w:rsid w:val="00EF2169"/>
    <w:rsid w:val="00EF32C1"/>
    <w:rsid w:val="00EF5D5B"/>
    <w:rsid w:val="00EF7148"/>
    <w:rsid w:val="00F018CD"/>
    <w:rsid w:val="00F027AD"/>
    <w:rsid w:val="00F0462C"/>
    <w:rsid w:val="00F07527"/>
    <w:rsid w:val="00F10FBF"/>
    <w:rsid w:val="00F15839"/>
    <w:rsid w:val="00F16B8E"/>
    <w:rsid w:val="00F174B5"/>
    <w:rsid w:val="00F215F1"/>
    <w:rsid w:val="00F2207B"/>
    <w:rsid w:val="00F2421C"/>
    <w:rsid w:val="00F24AFD"/>
    <w:rsid w:val="00F24E87"/>
    <w:rsid w:val="00F3275C"/>
    <w:rsid w:val="00F32BE1"/>
    <w:rsid w:val="00F34DED"/>
    <w:rsid w:val="00F35C3B"/>
    <w:rsid w:val="00F360AF"/>
    <w:rsid w:val="00F36D26"/>
    <w:rsid w:val="00F40A58"/>
    <w:rsid w:val="00F432EB"/>
    <w:rsid w:val="00F54070"/>
    <w:rsid w:val="00F548EC"/>
    <w:rsid w:val="00F61536"/>
    <w:rsid w:val="00F61FB0"/>
    <w:rsid w:val="00F6249A"/>
    <w:rsid w:val="00F6526E"/>
    <w:rsid w:val="00F655CF"/>
    <w:rsid w:val="00F65BBA"/>
    <w:rsid w:val="00F70C23"/>
    <w:rsid w:val="00F73282"/>
    <w:rsid w:val="00F77D4B"/>
    <w:rsid w:val="00F8306B"/>
    <w:rsid w:val="00F838E2"/>
    <w:rsid w:val="00F85CFF"/>
    <w:rsid w:val="00F86B06"/>
    <w:rsid w:val="00F8780B"/>
    <w:rsid w:val="00F93502"/>
    <w:rsid w:val="00F9656D"/>
    <w:rsid w:val="00F9758B"/>
    <w:rsid w:val="00F97A75"/>
    <w:rsid w:val="00FA1F85"/>
    <w:rsid w:val="00FA3B5A"/>
    <w:rsid w:val="00FA4543"/>
    <w:rsid w:val="00FA486A"/>
    <w:rsid w:val="00FB1D42"/>
    <w:rsid w:val="00FB2409"/>
    <w:rsid w:val="00FB2B76"/>
    <w:rsid w:val="00FB2DFA"/>
    <w:rsid w:val="00FB6949"/>
    <w:rsid w:val="00FB6DF6"/>
    <w:rsid w:val="00FC0014"/>
    <w:rsid w:val="00FC0CA2"/>
    <w:rsid w:val="00FC32E7"/>
    <w:rsid w:val="00FC337D"/>
    <w:rsid w:val="00FC3BB2"/>
    <w:rsid w:val="00FC3CA4"/>
    <w:rsid w:val="00FC42A5"/>
    <w:rsid w:val="00FD07F8"/>
    <w:rsid w:val="00FD5507"/>
    <w:rsid w:val="00FD6D11"/>
    <w:rsid w:val="00FE1E89"/>
    <w:rsid w:val="00FE3912"/>
    <w:rsid w:val="00FE697B"/>
    <w:rsid w:val="00FE7F71"/>
    <w:rsid w:val="00FF2C67"/>
    <w:rsid w:val="00FF33C9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1FED"/>
  <w15:chartTrackingRefBased/>
  <w15:docId w15:val="{8B64D1FA-3337-4EE2-B2BB-435853C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136"/>
  </w:style>
  <w:style w:type="paragraph" w:styleId="Nagwek1">
    <w:name w:val="heading 1"/>
    <w:basedOn w:val="Normalny"/>
    <w:next w:val="Normalny"/>
    <w:link w:val="Nagwek1Znak"/>
    <w:uiPriority w:val="9"/>
    <w:qFormat/>
    <w:rsid w:val="00197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85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9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5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40B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88F9-2F6D-4C0A-BC49-51C545E9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6</Pages>
  <Words>1489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Sałaciński</dc:creator>
  <cp:keywords/>
  <dc:description/>
  <cp:lastModifiedBy>Justynaa Kacprzak</cp:lastModifiedBy>
  <cp:revision>224</cp:revision>
  <cp:lastPrinted>2023-03-13T10:50:00Z</cp:lastPrinted>
  <dcterms:created xsi:type="dcterms:W3CDTF">2023-08-08T07:49:00Z</dcterms:created>
  <dcterms:modified xsi:type="dcterms:W3CDTF">2026-04-10T12:52:00Z</dcterms:modified>
</cp:coreProperties>
</file>